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36728" w14:textId="77777777" w:rsidR="004844B6" w:rsidRPr="007541B7" w:rsidRDefault="00D03760">
      <w:pPr>
        <w:spacing w:line="360" w:lineRule="auto"/>
        <w:rPr>
          <w:rFonts w:ascii="宋体" w:eastAsia="宋体" w:hAnsi="宋体" w:cs="Arial"/>
          <w:color w:val="auto"/>
        </w:rPr>
      </w:pPr>
      <w:r w:rsidRPr="007541B7">
        <w:rPr>
          <w:rFonts w:ascii="宋体" w:eastAsia="宋体" w:hAnsi="宋体" w:cs="Arial"/>
          <w:noProof/>
          <w:color w:val="auto"/>
        </w:rPr>
        <w:drawing>
          <wp:inline distT="0" distB="0" distL="0" distR="0" wp14:anchorId="693DDE4D" wp14:editId="05861CC6">
            <wp:extent cx="589280" cy="1057238"/>
            <wp:effectExtent l="0" t="0" r="0" b="0"/>
            <wp:docPr id="1073741825" name="officeArt object" descr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图片 1" descr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10572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5293BCD" w14:textId="77777777" w:rsidR="004844B6" w:rsidRPr="007541B7" w:rsidRDefault="00D03760">
      <w:pPr>
        <w:spacing w:after="60" w:line="360" w:lineRule="auto"/>
        <w:jc w:val="right"/>
        <w:rPr>
          <w:rFonts w:ascii="宋体" w:eastAsia="宋体" w:hAnsi="宋体" w:cs="Arial"/>
          <w:color w:val="auto"/>
        </w:rPr>
      </w:pPr>
      <w:r w:rsidRPr="007541B7">
        <w:rPr>
          <w:rFonts w:ascii="宋体" w:eastAsia="宋体" w:hAnsi="宋体" w:cs="Arial"/>
          <w:color w:val="auto"/>
        </w:rPr>
        <w:t xml:space="preserve">  </w:t>
      </w:r>
    </w:p>
    <w:p w14:paraId="79E8123E" w14:textId="77777777" w:rsidR="004844B6" w:rsidRPr="007541B7" w:rsidRDefault="00D03760">
      <w:pPr>
        <w:spacing w:after="60" w:line="360" w:lineRule="auto"/>
        <w:jc w:val="right"/>
        <w:rPr>
          <w:rFonts w:ascii="宋体" w:eastAsia="宋体" w:hAnsi="宋体" w:cs="Arial"/>
          <w:b/>
          <w:bCs/>
          <w:color w:val="auto"/>
          <w:sz w:val="24"/>
          <w:szCs w:val="24"/>
          <w:lang w:val="zh-TW" w:eastAsia="zh-TW"/>
        </w:rPr>
      </w:pPr>
      <w:r w:rsidRPr="007541B7">
        <w:rPr>
          <w:rFonts w:ascii="宋体" w:eastAsia="宋体" w:hAnsi="宋体" w:cs="Arial"/>
          <w:b/>
          <w:bCs/>
          <w:color w:val="auto"/>
          <w:sz w:val="24"/>
          <w:szCs w:val="24"/>
          <w:lang w:val="zh-TW" w:eastAsia="zh-TW"/>
        </w:rPr>
        <w:t>新闻稿</w:t>
      </w:r>
    </w:p>
    <w:p w14:paraId="5710CE81" w14:textId="77777777" w:rsidR="004844B6" w:rsidRPr="007541B7" w:rsidRDefault="00D03760">
      <w:pPr>
        <w:spacing w:after="60" w:line="360" w:lineRule="auto"/>
        <w:rPr>
          <w:rFonts w:ascii="宋体" w:eastAsia="宋体" w:hAnsi="宋体" w:cs="Arial"/>
          <w:b/>
          <w:bCs/>
          <w:color w:val="auto"/>
          <w:sz w:val="24"/>
          <w:szCs w:val="24"/>
          <w:lang w:val="zh-TW" w:eastAsia="zh-TW"/>
        </w:rPr>
      </w:pPr>
      <w:r w:rsidRPr="007541B7">
        <w:rPr>
          <w:rFonts w:ascii="宋体" w:eastAsia="宋体" w:hAnsi="宋体" w:cs="Arial"/>
          <w:b/>
          <w:bCs/>
          <w:color w:val="auto"/>
          <w:sz w:val="24"/>
          <w:szCs w:val="24"/>
          <w:lang w:val="zh-TW" w:eastAsia="zh-TW"/>
        </w:rPr>
        <w:t>请即发送</w:t>
      </w:r>
    </w:p>
    <w:p w14:paraId="3ACF1FFA" w14:textId="77777777" w:rsidR="004844B6" w:rsidRPr="007541B7" w:rsidRDefault="00D03760">
      <w:pPr>
        <w:pStyle w:val="1"/>
        <w:spacing w:line="360" w:lineRule="auto"/>
        <w:jc w:val="center"/>
        <w:rPr>
          <w:rFonts w:ascii="宋体" w:eastAsia="宋体" w:hAnsi="宋体" w:cs="Arial"/>
          <w:b/>
          <w:bCs/>
          <w:color w:val="auto"/>
          <w:kern w:val="0"/>
          <w:sz w:val="28"/>
          <w:szCs w:val="28"/>
        </w:rPr>
      </w:pPr>
      <w:bookmarkStart w:id="0" w:name="OLE_LINK2"/>
      <w:r w:rsidRPr="007541B7">
        <w:rPr>
          <w:rFonts w:ascii="宋体" w:eastAsia="宋体" w:hAnsi="宋体" w:cs="Arial"/>
          <w:b/>
          <w:bCs/>
          <w:color w:val="auto"/>
          <w:kern w:val="0"/>
          <w:sz w:val="28"/>
          <w:szCs w:val="28"/>
        </w:rPr>
        <w:t xml:space="preserve"> </w:t>
      </w:r>
      <w:bookmarkStart w:id="1" w:name="_Hlk56515290"/>
      <w:bookmarkEnd w:id="0"/>
    </w:p>
    <w:p w14:paraId="370A8FFD" w14:textId="77777777" w:rsidR="004844B6" w:rsidRPr="007541B7" w:rsidRDefault="00D03760">
      <w:pPr>
        <w:pStyle w:val="1"/>
        <w:spacing w:line="360" w:lineRule="auto"/>
        <w:jc w:val="center"/>
        <w:rPr>
          <w:rFonts w:ascii="宋体" w:eastAsia="宋体" w:hAnsi="宋体" w:cs="Arial"/>
          <w:b/>
          <w:bCs/>
          <w:color w:val="auto"/>
          <w:kern w:val="0"/>
          <w:sz w:val="28"/>
          <w:szCs w:val="28"/>
          <w:lang w:val="zh-TW" w:eastAsia="zh-TW"/>
        </w:rPr>
      </w:pPr>
      <w:bookmarkStart w:id="2" w:name="_Hlk105797808"/>
      <w:r w:rsidRPr="007541B7">
        <w:rPr>
          <w:rFonts w:ascii="宋体" w:eastAsia="宋体" w:hAnsi="宋体" w:cs="Arial"/>
          <w:b/>
          <w:bCs/>
          <w:color w:val="auto"/>
          <w:kern w:val="0"/>
          <w:sz w:val="28"/>
          <w:szCs w:val="28"/>
          <w:lang w:val="zh-TW" w:eastAsia="zh-TW"/>
        </w:rPr>
        <w:t>成都远洋太古里七周</w:t>
      </w:r>
      <w:bookmarkEnd w:id="1"/>
      <w:r w:rsidRPr="007541B7">
        <w:rPr>
          <w:rFonts w:ascii="宋体" w:eastAsia="宋体" w:hAnsi="宋体" w:cs="Arial"/>
          <w:b/>
          <w:bCs/>
          <w:color w:val="auto"/>
          <w:kern w:val="0"/>
          <w:sz w:val="28"/>
          <w:szCs w:val="28"/>
          <w:lang w:val="zh-TW" w:eastAsia="zh-TW"/>
        </w:rPr>
        <w:t>年庆</w:t>
      </w:r>
    </w:p>
    <w:p w14:paraId="2B42B268" w14:textId="77777777" w:rsidR="004844B6" w:rsidRPr="007541B7" w:rsidRDefault="00D03760">
      <w:pPr>
        <w:pStyle w:val="1"/>
        <w:spacing w:line="360" w:lineRule="auto"/>
        <w:jc w:val="center"/>
        <w:rPr>
          <w:rFonts w:ascii="宋体" w:eastAsia="宋体" w:hAnsi="宋体" w:cs="Arial"/>
          <w:b/>
          <w:bCs/>
          <w:color w:val="auto"/>
          <w:kern w:val="0"/>
          <w:sz w:val="28"/>
          <w:szCs w:val="28"/>
          <w:lang w:val="zh-TW" w:eastAsia="zh-TW"/>
        </w:rPr>
      </w:pPr>
      <w:r w:rsidRPr="007541B7">
        <w:rPr>
          <w:rFonts w:ascii="宋体" w:eastAsia="宋体" w:hAnsi="宋体" w:cs="Arial"/>
          <w:b/>
          <w:bCs/>
          <w:color w:val="auto"/>
          <w:kern w:val="0"/>
          <w:sz w:val="28"/>
          <w:szCs w:val="28"/>
          <w:lang w:val="zh-TW" w:eastAsia="zh-TW"/>
        </w:rPr>
        <w:t>暨大型公共艺术装置《一起</w:t>
      </w:r>
      <w:r w:rsidRPr="007541B7">
        <w:rPr>
          <w:rFonts w:ascii="Arial" w:eastAsia="宋体" w:hAnsi="Arial" w:cs="Arial"/>
          <w:b/>
          <w:bCs/>
          <w:color w:val="auto"/>
          <w:kern w:val="0"/>
          <w:sz w:val="28"/>
          <w:szCs w:val="28"/>
          <w:lang w:val="zh-TW" w:eastAsia="zh-TW"/>
        </w:rPr>
        <w:t>WE ARE TOGETHER</w:t>
      </w:r>
      <w:r w:rsidRPr="007541B7">
        <w:rPr>
          <w:rFonts w:ascii="宋体" w:eastAsia="宋体" w:hAnsi="宋体" w:cs="Arial"/>
          <w:b/>
          <w:bCs/>
          <w:color w:val="auto"/>
          <w:kern w:val="0"/>
          <w:sz w:val="28"/>
          <w:szCs w:val="28"/>
          <w:lang w:val="zh-TW" w:eastAsia="zh-TW"/>
        </w:rPr>
        <w:t>》正式揭幕</w:t>
      </w:r>
    </w:p>
    <w:bookmarkEnd w:id="2"/>
    <w:p w14:paraId="38C2FCEC" w14:textId="77777777" w:rsidR="004844B6" w:rsidRPr="007541B7" w:rsidRDefault="004844B6">
      <w:pPr>
        <w:pStyle w:val="1"/>
        <w:spacing w:line="360" w:lineRule="auto"/>
        <w:rPr>
          <w:rFonts w:ascii="宋体" w:eastAsia="宋体" w:hAnsi="宋体" w:cs="Arial"/>
          <w:b/>
          <w:bCs/>
          <w:color w:val="auto"/>
          <w:kern w:val="0"/>
          <w:sz w:val="28"/>
          <w:szCs w:val="28"/>
          <w:lang w:eastAsia="zh-TW"/>
        </w:rPr>
      </w:pPr>
    </w:p>
    <w:p w14:paraId="2B6DCBF8" w14:textId="08790DCB" w:rsidR="004844B6" w:rsidRPr="007541B7" w:rsidRDefault="00D03760" w:rsidP="00FB1A1E">
      <w:pPr>
        <w:spacing w:before="360" w:after="360" w:line="276" w:lineRule="auto"/>
        <w:rPr>
          <w:rFonts w:ascii="宋体" w:eastAsia="PMingLiU" w:hAnsi="宋体" w:cs="Arial"/>
          <w:color w:val="auto"/>
          <w:sz w:val="24"/>
          <w:szCs w:val="24"/>
          <w:lang w:val="zh-TW" w:eastAsia="zh-TW"/>
        </w:rPr>
      </w:pPr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2022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年</w:t>
      </w:r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6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月</w:t>
      </w:r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10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日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，成都远洋太古里值七周年庆特别策展的大型公共艺术装置《一起</w:t>
      </w:r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WE ARE TOGETHER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》正式启幕，诚邀公众一起探寻人与城市、人与世界的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 w:eastAsia="zh-TW"/>
        </w:rPr>
        <w:t>共筑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共创关系，及人与自然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 w:eastAsia="zh-TW"/>
        </w:rPr>
        <w:t>以及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整个人类社会命运相连、休戚与共的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 w:eastAsia="zh-TW"/>
        </w:rPr>
        <w:t>关系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，表达对未来的美好期许。</w:t>
      </w:r>
    </w:p>
    <w:p w14:paraId="0F72DA4C" w14:textId="0E464E20" w:rsidR="000823DF" w:rsidRDefault="000823DF" w:rsidP="00625D53">
      <w:pPr>
        <w:spacing w:before="360" w:after="360" w:line="276" w:lineRule="auto"/>
        <w:jc w:val="center"/>
        <w:rPr>
          <w:rFonts w:ascii="宋体" w:eastAsia="PMingLiU" w:hAnsi="宋体" w:cs="Arial"/>
          <w:color w:val="auto"/>
          <w:sz w:val="24"/>
          <w:szCs w:val="24"/>
          <w:lang w:eastAsia="zh-TW"/>
        </w:rPr>
      </w:pPr>
      <w:r>
        <w:rPr>
          <w:rFonts w:ascii="Arial" w:eastAsia="宋体" w:hAnsi="Arial" w:cs="Arial"/>
          <w:noProof/>
          <w:color w:val="auto"/>
          <w:sz w:val="24"/>
          <w:szCs w:val="24"/>
          <w:lang w:val="zh-TW" w:eastAsia="zh-TW"/>
        </w:rPr>
        <w:drawing>
          <wp:inline distT="0" distB="0" distL="0" distR="0" wp14:anchorId="1E667D83" wp14:editId="5B932282">
            <wp:extent cx="3600000" cy="2401736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49E1" w14:textId="3A5D9F9E" w:rsidR="00AB0223" w:rsidRPr="00AB0223" w:rsidRDefault="00AB0223" w:rsidP="00AB0223">
      <w:pPr>
        <w:jc w:val="center"/>
        <w:rPr>
          <w:rFonts w:asciiTheme="minorEastAsia" w:eastAsiaTheme="minorEastAsia" w:hAnsiTheme="minorEastAsia" w:cs="Arial"/>
          <w:color w:val="FF0000"/>
          <w:sz w:val="24"/>
          <w:szCs w:val="24"/>
          <w:lang w:eastAsia="zh-TW"/>
        </w:rPr>
      </w:pPr>
      <w:r>
        <w:rPr>
          <w:rFonts w:asciiTheme="minorEastAsia" w:eastAsiaTheme="minorEastAsia" w:hAnsiTheme="minorEastAsia" w:cs="Arial"/>
          <w:noProof/>
          <w:color w:val="FF0000"/>
          <w:sz w:val="24"/>
          <w:szCs w:val="24"/>
          <w:lang w:eastAsia="zh-TW"/>
        </w:rPr>
        <w:lastRenderedPageBreak/>
        <w:drawing>
          <wp:inline distT="0" distB="0" distL="0" distR="0" wp14:anchorId="0A67513F" wp14:editId="29981DCE">
            <wp:extent cx="3600000" cy="2395518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A62C" w14:textId="4BBC395C" w:rsidR="008D3F72" w:rsidRPr="00426F7C" w:rsidRDefault="008D3F72" w:rsidP="00AB0223">
      <w:pPr>
        <w:spacing w:beforeLines="100" w:before="240"/>
        <w:jc w:val="center"/>
        <w:rPr>
          <w:rFonts w:asciiTheme="minorEastAsia" w:eastAsiaTheme="minorEastAsia" w:hAnsiTheme="minorEastAsia"/>
        </w:rPr>
      </w:pPr>
      <w:r w:rsidRPr="00426F7C">
        <w:rPr>
          <w:rFonts w:asciiTheme="minorEastAsia" w:eastAsiaTheme="minorEastAsia" w:hAnsiTheme="minorEastAsia" w:hint="eastAsia"/>
        </w:rPr>
        <w:t>左起：</w:t>
      </w:r>
      <w:r w:rsidRPr="00426F7C">
        <w:rPr>
          <w:rFonts w:asciiTheme="minorEastAsia" w:eastAsiaTheme="minorEastAsia" w:hAnsiTheme="minorEastAsia"/>
        </w:rPr>
        <w:t>道明竹编国家级非物质文化遗产传承人赵思进</w:t>
      </w:r>
      <w:r w:rsidRPr="00426F7C">
        <w:rPr>
          <w:rFonts w:asciiTheme="minorEastAsia" w:eastAsiaTheme="minorEastAsia" w:hAnsiTheme="minorEastAsia" w:hint="eastAsia"/>
        </w:rPr>
        <w:t>先生、策展人张红雷女士、成都远洋太古里总经理伍玉珊女士、</w:t>
      </w:r>
      <w:r w:rsidRPr="00426F7C">
        <w:rPr>
          <w:rFonts w:asciiTheme="minorEastAsia" w:eastAsiaTheme="minorEastAsia" w:hAnsiTheme="minorEastAsia"/>
        </w:rPr>
        <w:t>花植装置设计师王科惠</w:t>
      </w:r>
      <w:r w:rsidRPr="00426F7C">
        <w:rPr>
          <w:rFonts w:asciiTheme="minorEastAsia" w:eastAsiaTheme="minorEastAsia" w:hAnsiTheme="minorEastAsia" w:hint="eastAsia"/>
        </w:rPr>
        <w:t>女士</w:t>
      </w:r>
    </w:p>
    <w:p w14:paraId="456AF135" w14:textId="77777777" w:rsidR="00F850B0" w:rsidRPr="008D3F72" w:rsidRDefault="00F850B0" w:rsidP="008D3F72"/>
    <w:p w14:paraId="2E36A197" w14:textId="5AD2E5B1" w:rsidR="004844B6" w:rsidRDefault="00D03760" w:rsidP="00FB1A1E">
      <w:pPr>
        <w:spacing w:before="360" w:after="360" w:line="276" w:lineRule="auto"/>
        <w:rPr>
          <w:rFonts w:ascii="宋体" w:eastAsia="PMingLiU" w:hAnsi="宋体" w:cs="Arial"/>
          <w:color w:val="auto"/>
          <w:sz w:val="24"/>
          <w:szCs w:val="24"/>
          <w:lang w:val="zh-TW" w:eastAsia="zh-TW"/>
        </w:rPr>
      </w:pP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《一起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WE ARE TOGETHER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》以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“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稻田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”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和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“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脚手架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”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作为基本意象，抽象化展现人类文明的发展进程。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“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稻田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”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是人与自然相互作用下农耕时代的产物，而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“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脚手架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”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作为当代城市发展中的人造物，示意人文精神驱动下的城市化进程和人类文明的演进。拾级而上，以脚手架结构为起点，以无限美好的创意为驱动力，当代艺术家刘真辰，新媒体艺术家念子轩、林玄祖，道明竹编国家级非物质文化遗产传承人赵思进，以及花植装置设计师王科惠等四组艺术家分别呈现《万花筒》、《韵》、《等候的天空》、《自然生长》四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件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艺术作品，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一起构建出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一座似乎可以无限生长的概念化建筑，也似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一座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人文精神的堡垒。</w:t>
      </w:r>
    </w:p>
    <w:p w14:paraId="67C29D93" w14:textId="54DF07AA" w:rsidR="008D3F72" w:rsidRDefault="008D3F72" w:rsidP="00653263">
      <w:pPr>
        <w:spacing w:before="360" w:after="360" w:line="276" w:lineRule="auto"/>
        <w:jc w:val="center"/>
        <w:rPr>
          <w:rFonts w:ascii="宋体" w:eastAsia="PMingLiU" w:hAnsi="宋体" w:cs="Arial"/>
          <w:color w:val="auto"/>
          <w:sz w:val="24"/>
          <w:szCs w:val="24"/>
          <w:lang w:val="zh-TW" w:eastAsia="zh-TW"/>
        </w:rPr>
      </w:pPr>
      <w:r>
        <w:rPr>
          <w:rFonts w:ascii="宋体" w:eastAsia="PMingLiU" w:hAnsi="宋体" w:cs="Arial"/>
          <w:noProof/>
          <w:color w:val="auto"/>
          <w:sz w:val="24"/>
          <w:szCs w:val="24"/>
          <w:lang w:val="zh-TW" w:eastAsia="zh-TW"/>
        </w:rPr>
        <w:drawing>
          <wp:inline distT="0" distB="0" distL="0" distR="0" wp14:anchorId="015DF07F" wp14:editId="41444E35">
            <wp:extent cx="3600000" cy="2398842"/>
            <wp:effectExtent l="0" t="0" r="63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E62B" w14:textId="10EA04BD" w:rsidR="000C4F8F" w:rsidRPr="008D3F72" w:rsidRDefault="00653263" w:rsidP="00653263">
      <w:pPr>
        <w:spacing w:before="360" w:after="360" w:line="276" w:lineRule="auto"/>
        <w:jc w:val="center"/>
        <w:rPr>
          <w:rFonts w:ascii="宋体" w:eastAsia="PMingLiU" w:hAnsi="宋体" w:cs="Arial"/>
          <w:color w:val="auto"/>
          <w:sz w:val="24"/>
          <w:szCs w:val="24"/>
          <w:lang w:val="zh-TW" w:eastAsia="zh-TW"/>
        </w:rPr>
      </w:pPr>
      <w:r>
        <w:rPr>
          <w:rFonts w:ascii="宋体" w:eastAsia="PMingLiU" w:hAnsi="宋体" w:cs="Arial" w:hint="eastAsia"/>
          <w:noProof/>
          <w:color w:val="auto"/>
          <w:sz w:val="24"/>
          <w:szCs w:val="24"/>
          <w:lang w:val="zh-TW" w:eastAsia="zh-TW"/>
        </w:rPr>
        <w:lastRenderedPageBreak/>
        <w:drawing>
          <wp:inline distT="0" distB="0" distL="0" distR="0" wp14:anchorId="5A7AC35A" wp14:editId="04457370">
            <wp:extent cx="3600000" cy="2398843"/>
            <wp:effectExtent l="0" t="0" r="63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F60D" w14:textId="5F6CBD43" w:rsidR="004844B6" w:rsidRPr="007541B7" w:rsidRDefault="00D03760" w:rsidP="00FB1A1E">
      <w:pPr>
        <w:spacing w:before="360" w:after="360" w:line="276" w:lineRule="auto"/>
        <w:rPr>
          <w:rFonts w:ascii="宋体" w:eastAsia="宋体" w:hAnsi="宋体" w:cs="Arial"/>
          <w:color w:val="auto"/>
          <w:sz w:val="24"/>
          <w:szCs w:val="24"/>
          <w:lang w:val="zh-CN"/>
        </w:rPr>
      </w:pP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正如《一起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WE ARE TOGETHER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》所传达的精神，自开业以来，成都远洋太古里深植蜀地文化，秉持对城市和世界的美好祝愿，不断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突破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创新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，探索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城市公共空间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和城市中心创造性发展的可能性，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与成都这座魅力之城一起无限生长、持续更新。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七年来，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成都远洋太古里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也吸引了越来越多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品牌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投入特别的关注、创意和资源，以一些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打破常规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的努力和热情，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共同创造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颇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具前瞻性、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更独特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也更有趣的店铺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内容。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这些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力量和创意的汇聚，不仅是对成都独特文化和魅力的致敬，也代表了品牌对于在中国市场发展的积极探索和实验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，为迈向世界文化名城的成都注入源源不断的活力。</w:t>
      </w:r>
    </w:p>
    <w:p w14:paraId="69A5AEBF" w14:textId="49A5DA1D" w:rsidR="00887C1B" w:rsidRDefault="00AB0223" w:rsidP="00887C1B">
      <w:pPr>
        <w:spacing w:before="360" w:after="360" w:line="276" w:lineRule="auto"/>
        <w:jc w:val="center"/>
        <w:rPr>
          <w:rFonts w:ascii="宋体" w:eastAsia="宋体" w:hAnsi="宋体" w:cs="Arial"/>
          <w:color w:val="FF0000"/>
          <w:sz w:val="24"/>
          <w:szCs w:val="24"/>
          <w:lang w:val="zh-CN"/>
        </w:rPr>
      </w:pPr>
      <w:r>
        <w:rPr>
          <w:rFonts w:ascii="宋体" w:eastAsia="宋体" w:hAnsi="宋体" w:cs="Arial"/>
          <w:noProof/>
          <w:color w:val="FF0000"/>
          <w:sz w:val="24"/>
          <w:szCs w:val="24"/>
          <w:lang w:val="zh-CN"/>
        </w:rPr>
        <w:drawing>
          <wp:inline distT="0" distB="0" distL="0" distR="0" wp14:anchorId="7AAD5649" wp14:editId="20C5B5D4">
            <wp:extent cx="3600000" cy="2395518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388F" w14:textId="45B48BA2" w:rsidR="005919C9" w:rsidRPr="00426F7C" w:rsidRDefault="005919C9" w:rsidP="00657EAF">
      <w:pPr>
        <w:spacing w:before="120" w:after="360"/>
        <w:jc w:val="center"/>
        <w:rPr>
          <w:rFonts w:asciiTheme="minorEastAsia" w:eastAsiaTheme="minorEastAsia" w:hAnsiTheme="minorEastAsia" w:cs="Arial"/>
          <w:color w:val="auto"/>
          <w:sz w:val="24"/>
          <w:szCs w:val="24"/>
        </w:rPr>
      </w:pPr>
      <w:r w:rsidRPr="00426F7C">
        <w:rPr>
          <w:rFonts w:asciiTheme="minorEastAsia" w:eastAsiaTheme="minorEastAsia" w:hAnsiTheme="minorEastAsia" w:hint="eastAsia"/>
        </w:rPr>
        <w:t>成都远洋太古里总经理伍玉珊女士</w:t>
      </w:r>
    </w:p>
    <w:p w14:paraId="40A4FA5A" w14:textId="785672C4" w:rsidR="00A83445" w:rsidRDefault="00A83445" w:rsidP="00887C1B">
      <w:pPr>
        <w:spacing w:before="360" w:after="360" w:line="276" w:lineRule="auto"/>
        <w:jc w:val="center"/>
        <w:rPr>
          <w:rFonts w:ascii="宋体" w:eastAsia="宋体" w:hAnsi="宋体" w:cs="Arial"/>
          <w:color w:val="auto"/>
          <w:sz w:val="24"/>
          <w:szCs w:val="24"/>
        </w:rPr>
      </w:pPr>
      <w:r>
        <w:rPr>
          <w:rFonts w:ascii="宋体" w:eastAsia="宋体" w:hAnsi="宋体" w:cs="Arial"/>
          <w:noProof/>
          <w:color w:val="auto"/>
          <w:sz w:val="24"/>
          <w:szCs w:val="24"/>
          <w:lang w:val="zh-CN"/>
        </w:rPr>
        <w:lastRenderedPageBreak/>
        <w:drawing>
          <wp:inline distT="0" distB="0" distL="0" distR="0" wp14:anchorId="0E638E51" wp14:editId="4D44B0E7">
            <wp:extent cx="3600000" cy="2398266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FC2E" w14:textId="7572C0E0" w:rsidR="004844B6" w:rsidRPr="007541B7" w:rsidRDefault="00D03760" w:rsidP="00FB1A1E">
      <w:pPr>
        <w:spacing w:before="360" w:after="360" w:line="276" w:lineRule="auto"/>
        <w:rPr>
          <w:rFonts w:ascii="宋体" w:eastAsia="PMingLiU" w:hAnsi="宋体" w:cs="Arial"/>
          <w:color w:val="auto"/>
          <w:sz w:val="24"/>
          <w:szCs w:val="24"/>
          <w:lang w:val="zh-TW" w:eastAsia="zh-TW"/>
        </w:rPr>
      </w:pP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七周年之际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，成都远洋太古里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也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迎来了开业以来的首次全面升级，通过一系列品牌更新与业态组合调整，</w:t>
      </w:r>
      <w:r w:rsidR="00291749"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思考和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探索体验型商业的更多可能性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。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 w:eastAsia="zh-TW"/>
        </w:rPr>
        <w:t>今年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上半年，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 w:eastAsia="zh-TW"/>
        </w:rPr>
        <w:t>已有超过</w:t>
      </w:r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30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家品牌盛大开业或焕新重启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 w:eastAsia="zh-TW"/>
        </w:rPr>
        <w:t>，包括一些</w:t>
      </w:r>
      <w:r w:rsidR="00833E7C" w:rsidRPr="007541B7">
        <w:rPr>
          <w:rFonts w:ascii="宋体" w:eastAsia="宋体" w:hAnsi="宋体" w:cs="Arial" w:hint="eastAsia"/>
          <w:color w:val="auto"/>
          <w:sz w:val="24"/>
          <w:szCs w:val="24"/>
          <w:lang w:val="zh-CN" w:eastAsia="zh-TW"/>
        </w:rPr>
        <w:t>颇具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 w:eastAsia="zh-TW"/>
        </w:rPr>
        <w:t>代表性和标志性的高级别店铺或首店，</w:t>
      </w:r>
      <w:r w:rsidRPr="007541B7">
        <w:rPr>
          <w:rFonts w:ascii="Arial" w:eastAsia="宋体" w:hAnsi="Arial" w:cs="Arial"/>
          <w:color w:val="auto"/>
          <w:sz w:val="24"/>
          <w:szCs w:val="24"/>
          <w:lang w:val="zh-CN" w:eastAsia="zh-TW"/>
        </w:rPr>
        <w:t>如</w:t>
      </w:r>
      <w:r w:rsidR="00CD74FF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adidas Originals</w:t>
      </w:r>
      <w:r w:rsidR="00CD74FF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全球首家定制三叶草旗舰店、</w:t>
      </w:r>
      <w:r w:rsidRPr="007541B7">
        <w:rPr>
          <w:rFonts w:ascii="Arial" w:eastAsia="宋体" w:hAnsi="Arial" w:cs="Arial"/>
          <w:color w:val="auto"/>
          <w:sz w:val="24"/>
          <w:szCs w:val="24"/>
          <w:lang w:val="zh-CN" w:eastAsia="zh-TW"/>
        </w:rPr>
        <w:t>中国</w:t>
      </w:r>
      <w:r w:rsidR="00AF0595" w:rsidRPr="007541B7">
        <w:rPr>
          <w:rFonts w:ascii="Arial" w:eastAsia="宋体" w:hAnsi="Arial" w:cs="Arial"/>
          <w:color w:val="auto"/>
          <w:sz w:val="24"/>
          <w:szCs w:val="24"/>
          <w:lang w:val="zh-CN" w:eastAsia="zh-TW"/>
        </w:rPr>
        <w:t>大陆</w:t>
      </w:r>
      <w:r w:rsidRPr="007541B7">
        <w:rPr>
          <w:rFonts w:ascii="Arial" w:eastAsia="宋体" w:hAnsi="Arial" w:cs="Arial"/>
          <w:color w:val="auto"/>
          <w:sz w:val="24"/>
          <w:szCs w:val="24"/>
          <w:lang w:val="zh-CN" w:eastAsia="zh-TW"/>
        </w:rPr>
        <w:t>第三家</w:t>
      </w:r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Louis Vuitton Maison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路易威登之家、</w:t>
      </w:r>
      <w:r w:rsidR="00585BDA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CREED</w:t>
      </w:r>
      <w:r w:rsidR="00585BDA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恺芮得西南首店、</w:t>
      </w:r>
      <w:r w:rsidR="00CA4B15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CELINE</w:t>
      </w:r>
      <w:r w:rsidR="00CA4B15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旗舰店、</w:t>
      </w:r>
      <w:r w:rsidR="00A443A6" w:rsidRPr="007541B7">
        <w:rPr>
          <w:rFonts w:ascii="Arial" w:eastAsia="宋体" w:hAnsi="Arial" w:cs="Arial" w:hint="eastAsia"/>
          <w:color w:val="auto"/>
          <w:sz w:val="24"/>
          <w:szCs w:val="24"/>
          <w:lang w:val="zh-TW" w:eastAsia="zh-TW"/>
        </w:rPr>
        <w:t>元古雲境西南首店、</w:t>
      </w:r>
      <w:proofErr w:type="spellStart"/>
      <w:r w:rsidR="00A82693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Chikalicious</w:t>
      </w:r>
      <w:proofErr w:type="spellEnd"/>
      <w:r w:rsidR="00A82693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西南首店、</w:t>
      </w:r>
      <w:r w:rsidR="00601898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LEGO</w:t>
      </w:r>
      <w:r w:rsidR="00601898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乐高</w:t>
      </w:r>
      <w:r w:rsidR="00601898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®</w:t>
      </w:r>
      <w:r w:rsidR="00601898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品牌旗舰店、</w:t>
      </w:r>
      <w:proofErr w:type="spellStart"/>
      <w:r w:rsidR="00A82693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wineapp</w:t>
      </w:r>
      <w:proofErr w:type="spellEnd"/>
      <w:r w:rsidR="00A82693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西南首店、</w:t>
      </w:r>
      <w:r w:rsidR="00CD74FF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 xml:space="preserve">Jimmy Choo </w:t>
      </w:r>
      <w:r w:rsidR="00CD74FF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旗舰店、</w:t>
      </w:r>
      <w:r w:rsidR="00D95D22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CHAUMET</w:t>
      </w:r>
      <w:r w:rsidR="00D95D22" w:rsidRPr="007541B7">
        <w:rPr>
          <w:rFonts w:ascii="Arial" w:eastAsia="宋体" w:hAnsi="Arial" w:cs="Arial"/>
          <w:color w:val="auto"/>
          <w:sz w:val="24"/>
          <w:szCs w:val="24"/>
          <w:lang w:val="zh-CN" w:eastAsia="zh-TW"/>
        </w:rPr>
        <w:t>精品店</w:t>
      </w:r>
      <w:r w:rsidR="00D95D22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、</w:t>
      </w:r>
      <w:r w:rsidR="00AF0595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 xml:space="preserve">BAO </w:t>
      </w:r>
      <w:proofErr w:type="spellStart"/>
      <w:r w:rsidR="00AF0595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BAO</w:t>
      </w:r>
      <w:proofErr w:type="spellEnd"/>
      <w:r w:rsidR="00AF0595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 xml:space="preserve"> ISSEY MIYAKE</w:t>
      </w:r>
      <w:r w:rsidR="00AF0595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全国首家全新概念旗舰店、</w:t>
      </w:r>
      <w:r w:rsidR="00A82693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 xml:space="preserve">LOKAL </w:t>
      </w:r>
      <w:r w:rsidR="00A82693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西南首店、</w:t>
      </w:r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Cartier Maison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卡地亚</w:t>
      </w:r>
      <w:r w:rsidR="00843D83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精品店</w:t>
      </w:r>
      <w:r w:rsidR="00601898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、</w:t>
      </w:r>
      <w:r w:rsidR="00F16899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APEDE MOD</w:t>
      </w:r>
      <w:r w:rsidR="00F16899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西南首店、</w:t>
      </w:r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 xml:space="preserve">MC HOUSE 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全新策展式体验空间、</w:t>
      </w:r>
      <w:r w:rsidR="00585BDA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Marimekko</w:t>
      </w:r>
      <w:r w:rsidR="00585BDA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西南独家店、</w:t>
      </w:r>
      <w:r w:rsidR="00EA79B1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45R</w:t>
      </w:r>
      <w:r w:rsidR="00EA79B1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全新概念店、</w:t>
      </w:r>
      <w:proofErr w:type="spellStart"/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ami</w:t>
      </w:r>
      <w:proofErr w:type="spellEnd"/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 xml:space="preserve"> </w:t>
      </w:r>
      <w:proofErr w:type="spellStart"/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alexand</w:t>
      </w:r>
      <w:r w:rsidR="00395F4E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re</w:t>
      </w:r>
      <w:proofErr w:type="spellEnd"/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 xml:space="preserve"> </w:t>
      </w:r>
      <w:proofErr w:type="spellStart"/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mattiussi</w:t>
      </w:r>
      <w:proofErr w:type="spellEnd"/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旗舰店、</w:t>
      </w:r>
      <w:r w:rsidR="00EA6ED6" w:rsidRPr="007541B7">
        <w:rPr>
          <w:rFonts w:ascii="Arial" w:eastAsia="宋体" w:hAnsi="Arial" w:cs="Arial" w:hint="eastAsia"/>
          <w:color w:val="auto"/>
          <w:sz w:val="24"/>
          <w:szCs w:val="24"/>
          <w:lang w:val="zh-TW" w:eastAsia="zh-TW"/>
        </w:rPr>
        <w:t>T</w:t>
      </w:r>
      <w:r w:rsidR="00EA6ED6" w:rsidRPr="007541B7">
        <w:rPr>
          <w:rFonts w:ascii="Arial" w:eastAsia="PMingLiU" w:hAnsi="Arial" w:cs="Arial"/>
          <w:color w:val="auto"/>
          <w:sz w:val="24"/>
          <w:szCs w:val="24"/>
          <w:lang w:val="zh-TW" w:eastAsia="zh-TW"/>
        </w:rPr>
        <w:t xml:space="preserve">he </w:t>
      </w:r>
      <w:r w:rsidR="00843D83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World of Ralph Lauren</w:t>
      </w:r>
      <w:r w:rsidR="00843D83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拉夫劳伦之家</w:t>
      </w:r>
      <w:r w:rsidR="00843D83" w:rsidRPr="007541B7">
        <w:rPr>
          <w:rFonts w:ascii="Arial" w:eastAsia="宋体" w:hAnsi="Arial" w:cs="Arial"/>
          <w:color w:val="auto"/>
          <w:sz w:val="24"/>
          <w:szCs w:val="24"/>
          <w:lang w:val="zh-CN" w:eastAsia="zh-TW"/>
        </w:rPr>
        <w:t>全球旗舰</w:t>
      </w:r>
      <w:r w:rsidR="00843D83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店（涵盖中国首家</w:t>
      </w:r>
      <w:r w:rsidR="00843D83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Double RL</w:t>
      </w:r>
      <w:r w:rsidR="00843D83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精品店及亚太首家</w:t>
      </w:r>
      <w:r w:rsidR="00843D83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Ralph’s Bar</w:t>
      </w:r>
      <w:r w:rsidR="00843D83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餐酒吧）</w:t>
      </w:r>
      <w:r w:rsidR="003358A4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、</w:t>
      </w:r>
      <w:proofErr w:type="spellStart"/>
      <w:r w:rsidR="003358A4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Boucheron</w:t>
      </w:r>
      <w:proofErr w:type="spellEnd"/>
      <w:r w:rsidR="003358A4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宝诗龙西南首店、</w:t>
      </w:r>
      <w:proofErr w:type="spellStart"/>
      <w:r w:rsidR="00F16899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Vilebrequin</w:t>
      </w:r>
      <w:proofErr w:type="spellEnd"/>
      <w:r w:rsidR="00F16899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西南首店、</w:t>
      </w:r>
      <w:r w:rsidR="00726134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Bottega Veneta</w:t>
      </w:r>
      <w:r w:rsidR="00726134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全新创意精品店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等</w:t>
      </w:r>
      <w:r w:rsidRPr="007541B7">
        <w:rPr>
          <w:rFonts w:ascii="Arial" w:eastAsia="宋体" w:hAnsi="Arial" w:cs="Arial"/>
          <w:color w:val="auto"/>
          <w:sz w:val="24"/>
          <w:szCs w:val="24"/>
          <w:lang w:val="zh-CN" w:eastAsia="zh-TW"/>
        </w:rPr>
        <w:t>（以上按开业时间排序）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。下半年，还将迎来更多令人期待的新店，其中包括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ACQUA DI PARMA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旗舰店、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BALENCIAGA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全球旗舰店、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Burton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西南首店、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DIOR COUTURE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全新概念旗舰店、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DESCENTE BLANC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西南首店、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Maison Margiela Café</w:t>
      </w:r>
      <w:r w:rsidR="0085173E" w:rsidRPr="007541B7">
        <w:rPr>
          <w:rFonts w:ascii="Arial" w:eastAsia="宋体" w:hAnsi="Arial" w:cs="Arial" w:hint="eastAsia"/>
          <w:color w:val="auto"/>
          <w:sz w:val="24"/>
          <w:szCs w:val="24"/>
          <w:lang w:eastAsia="zh-TW"/>
        </w:rPr>
        <w:t>全球首店</w:t>
      </w:r>
      <w:r w:rsidR="00016CD6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、</w:t>
      </w:r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Shake Shack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西南首店、</w:t>
      </w:r>
      <w:r w:rsidRPr="007541B7">
        <w:rPr>
          <w:rFonts w:ascii="Arial" w:eastAsia="宋体" w:hAnsi="Arial" w:cs="Arial"/>
          <w:color w:val="auto"/>
          <w:sz w:val="24"/>
          <w:szCs w:val="24"/>
          <w:lang w:eastAsia="zh-TW"/>
        </w:rPr>
        <w:t>SALOMON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全球首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家滑雪加越野跑旗舰店，中国李宁也将升级为首家体验型定制概念旗舰店。</w:t>
      </w:r>
    </w:p>
    <w:p w14:paraId="52702C6B" w14:textId="3464DC9D" w:rsidR="00DF3723" w:rsidRPr="007541B7" w:rsidRDefault="00D03760" w:rsidP="00FB1A1E">
      <w:pPr>
        <w:spacing w:before="360" w:after="360" w:line="276" w:lineRule="auto"/>
        <w:rPr>
          <w:rFonts w:ascii="Arial" w:eastAsia="PMingLiU" w:hAnsi="Arial" w:cs="Arial"/>
          <w:color w:val="auto"/>
          <w:sz w:val="24"/>
          <w:szCs w:val="24"/>
          <w:lang w:val="zh-TW" w:eastAsia="zh-TW"/>
        </w:rPr>
      </w:pP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上半年，更有多家品牌的限时快闪活动落地成都远洋太古里，为消费者带来了全球第一手的时尚潮流体验。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BALENCIAGA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新春虎年系列限时体验店、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DIOR VIBE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系列限时精品店、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DIOR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二零二二夏季男装系列限时精品店、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DIOR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二零二二春夏成衣系列限时精品店、</w:t>
      </w:r>
      <w:r w:rsidRPr="007541B7">
        <w:rPr>
          <w:rFonts w:ascii="Arial" w:eastAsia="宋体" w:hAnsi="Arial" w:cs="Arial"/>
          <w:color w:val="auto"/>
          <w:sz w:val="24"/>
          <w:szCs w:val="24"/>
        </w:rPr>
        <w:t xml:space="preserve"> DIOR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迪奥美妍奢享荟限时体验、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PUMA x AMI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联名主题空间、卡地亚猎豹主题限时体验空间</w:t>
      </w:r>
      <w:r w:rsidRPr="007541B7">
        <w:rPr>
          <w:rFonts w:ascii="Arial" w:eastAsia="宋体" w:hAnsi="Arial" w:cs="Arial"/>
          <w:color w:val="auto"/>
          <w:sz w:val="24"/>
          <w:szCs w:val="24"/>
          <w:lang w:val="zh-CN"/>
        </w:rPr>
        <w:t>，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以及乐高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®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品牌旗舰店户外快闪均已陆续呈现。接下来，</w:t>
      </w:r>
      <w:r w:rsidR="008D77B0" w:rsidRPr="007541B7">
        <w:rPr>
          <w:rFonts w:ascii="Arial" w:eastAsia="宋体" w:hAnsi="Arial" w:cs="Arial"/>
          <w:color w:val="auto"/>
          <w:sz w:val="24"/>
          <w:szCs w:val="24"/>
        </w:rPr>
        <w:t>BVLGARI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宝格丽欢沁玫香限时体验、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BOSS x Peanuts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爱的限时快闪店</w:t>
      </w:r>
      <w:r w:rsidR="00877AD7" w:rsidRPr="007541B7">
        <w:rPr>
          <w:rFonts w:ascii="Arial" w:eastAsia="宋体" w:hAnsi="Arial" w:cs="Arial" w:hint="eastAsia"/>
          <w:color w:val="auto"/>
          <w:sz w:val="24"/>
          <w:szCs w:val="24"/>
          <w:lang w:val="zh-TW" w:eastAsia="zh-TW"/>
        </w:rPr>
        <w:t>、</w:t>
      </w:r>
      <w:r w:rsidR="00877AD7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 xml:space="preserve">Burberry TB </w:t>
      </w:r>
      <w:r w:rsidR="00877AD7"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夏季专属标识系列限时精品店</w:t>
      </w:r>
      <w:r w:rsidRPr="007541B7">
        <w:rPr>
          <w:rFonts w:ascii="Arial" w:eastAsia="宋体" w:hAnsi="Arial" w:cs="Arial"/>
          <w:color w:val="auto"/>
          <w:sz w:val="24"/>
          <w:szCs w:val="24"/>
          <w:lang w:val="zh-TW" w:eastAsia="zh-TW"/>
        </w:rPr>
        <w:t>等也将陆续开启。</w:t>
      </w:r>
    </w:p>
    <w:p w14:paraId="51E9B410" w14:textId="111782CA" w:rsidR="00384E19" w:rsidRPr="007541B7" w:rsidRDefault="00D03760" w:rsidP="00FB1A1E">
      <w:pPr>
        <w:spacing w:before="360" w:after="360" w:line="276" w:lineRule="auto"/>
        <w:rPr>
          <w:rFonts w:ascii="宋体" w:eastAsia="宋体" w:hAnsi="宋体" w:cs="Arial"/>
          <w:color w:val="auto"/>
          <w:sz w:val="24"/>
          <w:szCs w:val="24"/>
          <w:lang w:val="zh-TW" w:eastAsia="zh-TW"/>
        </w:rPr>
      </w:pP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lastRenderedPageBreak/>
        <w:t>今年也正值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股东方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太古地产五十周年，在这颇具里程碑意义的一年，成都远洋太古里将继续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CN"/>
        </w:rPr>
        <w:t>秉承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初心，循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“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创流不息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”</w:t>
      </w:r>
      <w:r w:rsidRPr="007541B7">
        <w:rPr>
          <w:rFonts w:ascii="宋体" w:eastAsia="宋体" w:hAnsi="宋体" w:cs="Arial"/>
          <w:color w:val="auto"/>
          <w:sz w:val="24"/>
          <w:szCs w:val="24"/>
          <w:lang w:val="zh-TW" w:eastAsia="zh-TW"/>
        </w:rPr>
        <w:t>的理念，以远见探寻美好未来。</w:t>
      </w:r>
    </w:p>
    <w:p w14:paraId="4B117C9F" w14:textId="77777777" w:rsidR="00DB0638" w:rsidRPr="007541B7" w:rsidRDefault="00DB0638" w:rsidP="00FB1A1E">
      <w:pPr>
        <w:spacing w:before="120" w:after="100" w:afterAutospacing="1" w:line="276" w:lineRule="auto"/>
        <w:rPr>
          <w:rFonts w:ascii="宋体" w:eastAsia="宋体" w:hAnsi="宋体" w:cs="Arial"/>
          <w:b/>
          <w:bCs/>
          <w:color w:val="auto"/>
          <w:sz w:val="24"/>
          <w:szCs w:val="24"/>
        </w:rPr>
      </w:pPr>
      <w:r w:rsidRPr="007541B7">
        <w:rPr>
          <w:rFonts w:ascii="宋体" w:eastAsia="宋体" w:hAnsi="宋体" w:cs="Arial"/>
          <w:b/>
          <w:bCs/>
          <w:color w:val="auto"/>
          <w:sz w:val="24"/>
          <w:szCs w:val="24"/>
        </w:rPr>
        <w:t>欢庆七周年，成都远洋太古里还将带来以下精彩内容及活动：</w:t>
      </w:r>
    </w:p>
    <w:p w14:paraId="78E6AC1C" w14:textId="77777777" w:rsidR="00DB0638" w:rsidRPr="007541B7" w:rsidRDefault="00DB0638" w:rsidP="00FB1A1E">
      <w:pPr>
        <w:spacing w:line="276" w:lineRule="auto"/>
        <w:rPr>
          <w:rFonts w:ascii="宋体" w:eastAsia="宋体" w:hAnsi="宋体" w:cs="Arial"/>
          <w:b/>
          <w:bCs/>
          <w:color w:val="auto"/>
          <w:sz w:val="24"/>
          <w:szCs w:val="24"/>
        </w:rPr>
      </w:pPr>
      <w:r w:rsidRPr="007541B7">
        <w:rPr>
          <w:rFonts w:ascii="宋体" w:eastAsia="宋体" w:hAnsi="宋体" w:cs="Arial"/>
          <w:b/>
          <w:bCs/>
          <w:color w:val="auto"/>
          <w:sz w:val="24"/>
          <w:szCs w:val="24"/>
        </w:rPr>
        <w:t>二十四伎乐合作视频</w:t>
      </w:r>
    </w:p>
    <w:p w14:paraId="4465B1E5" w14:textId="77777777" w:rsidR="00DB0638" w:rsidRPr="007541B7" w:rsidRDefault="00DB0638" w:rsidP="00FB1A1E">
      <w:pPr>
        <w:spacing w:line="276" w:lineRule="auto"/>
        <w:rPr>
          <w:rFonts w:ascii="宋体" w:eastAsia="宋体" w:hAnsi="宋体" w:cs="Arial"/>
          <w:color w:val="auto"/>
          <w:sz w:val="24"/>
          <w:szCs w:val="24"/>
        </w:rPr>
      </w:pPr>
      <w:r w:rsidRPr="007541B7">
        <w:rPr>
          <w:rFonts w:ascii="宋体" w:eastAsia="宋体" w:hAnsi="宋体" w:cs="Arial"/>
          <w:color w:val="auto"/>
          <w:sz w:val="24"/>
          <w:szCs w:val="24"/>
        </w:rPr>
        <w:t>成都远洋太古里联合中国传统文化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IP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“二十四伎乐”创作七周年主题视频，以古风演绎形式诠释本次展览的主题，融合在地文化，呈现年轻活力的创新内容。视频计划于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6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月中旬上线，敬请期待。</w:t>
      </w:r>
    </w:p>
    <w:p w14:paraId="0C66849F" w14:textId="77777777" w:rsidR="00DB0638" w:rsidRPr="007541B7" w:rsidRDefault="00DB0638" w:rsidP="00FB1A1E">
      <w:pPr>
        <w:spacing w:line="276" w:lineRule="auto"/>
        <w:rPr>
          <w:rFonts w:ascii="宋体" w:eastAsia="宋体" w:hAnsi="宋体" w:cs="Arial"/>
          <w:b/>
          <w:bCs/>
          <w:color w:val="auto"/>
          <w:sz w:val="24"/>
          <w:szCs w:val="24"/>
        </w:rPr>
      </w:pPr>
    </w:p>
    <w:p w14:paraId="53FA86DA" w14:textId="77777777" w:rsidR="00DB0638" w:rsidRPr="007541B7" w:rsidRDefault="00DB0638" w:rsidP="00FB1A1E">
      <w:pPr>
        <w:spacing w:line="276" w:lineRule="auto"/>
        <w:rPr>
          <w:rFonts w:ascii="宋体" w:eastAsia="宋体" w:hAnsi="宋体" w:cs="Arial"/>
          <w:b/>
          <w:bCs/>
          <w:color w:val="auto"/>
          <w:sz w:val="24"/>
          <w:szCs w:val="24"/>
        </w:rPr>
      </w:pPr>
      <w:r w:rsidRPr="007541B7">
        <w:rPr>
          <w:rFonts w:ascii="宋体" w:eastAsia="宋体" w:hAnsi="宋体" w:cs="Arial"/>
          <w:b/>
          <w:bCs/>
          <w:color w:val="auto"/>
          <w:sz w:val="24"/>
          <w:szCs w:val="24"/>
        </w:rPr>
        <w:t>品牌活动福利</w:t>
      </w:r>
    </w:p>
    <w:p w14:paraId="4D1430C9" w14:textId="77777777" w:rsidR="00DB0638" w:rsidRPr="007541B7" w:rsidRDefault="00DB0638" w:rsidP="00FB1A1E">
      <w:pPr>
        <w:spacing w:line="276" w:lineRule="auto"/>
        <w:rPr>
          <w:rFonts w:ascii="宋体" w:eastAsia="宋体" w:hAnsi="宋体" w:cs="Arial"/>
          <w:color w:val="auto"/>
          <w:sz w:val="24"/>
          <w:szCs w:val="24"/>
        </w:rPr>
      </w:pPr>
      <w:r w:rsidRPr="007541B7">
        <w:rPr>
          <w:rFonts w:ascii="宋体" w:eastAsia="宋体" w:hAnsi="宋体" w:cs="Arial"/>
          <w:color w:val="auto"/>
          <w:sz w:val="24"/>
          <w:szCs w:val="24"/>
        </w:rPr>
        <w:t>全场近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80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家品牌带来独家/限量单品发售、</w:t>
      </w:r>
      <w:r w:rsidRPr="007541B7">
        <w:rPr>
          <w:rFonts w:ascii="Arial" w:eastAsia="宋体" w:hAnsi="Arial" w:cs="Arial"/>
          <w:color w:val="auto"/>
          <w:sz w:val="24"/>
          <w:szCs w:val="24"/>
        </w:rPr>
        <w:t>VIP</w:t>
      </w:r>
      <w:r w:rsidRPr="007541B7">
        <w:rPr>
          <w:rFonts w:ascii="宋体" w:eastAsia="宋体" w:hAnsi="宋体" w:cs="Arial"/>
          <w:color w:val="auto"/>
          <w:sz w:val="24"/>
          <w:szCs w:val="24"/>
        </w:rPr>
        <w:t>专享礼遇、优惠福利以及餐饮甄选套餐等一系列精彩纷呈的活动。品牌日当天于指定店铺消费，优悦里会员亦可享双倍积分福利。</w:t>
      </w:r>
    </w:p>
    <w:p w14:paraId="1AA075D3" w14:textId="77777777" w:rsidR="00DB0638" w:rsidRPr="007541B7" w:rsidRDefault="00DB0638" w:rsidP="00FB1A1E">
      <w:pPr>
        <w:spacing w:line="276" w:lineRule="auto"/>
        <w:rPr>
          <w:rFonts w:ascii="宋体" w:eastAsia="宋体" w:hAnsi="宋体" w:cs="Arial"/>
          <w:color w:val="auto"/>
          <w:sz w:val="24"/>
          <w:szCs w:val="24"/>
        </w:rPr>
      </w:pPr>
    </w:p>
    <w:p w14:paraId="18D4DB39" w14:textId="77777777" w:rsidR="00DB0638" w:rsidRPr="007541B7" w:rsidRDefault="00DB0638" w:rsidP="00FB1A1E">
      <w:pPr>
        <w:spacing w:line="276" w:lineRule="auto"/>
        <w:rPr>
          <w:rFonts w:ascii="宋体" w:eastAsia="宋体" w:hAnsi="宋体" w:cs="Arial"/>
          <w:b/>
          <w:bCs/>
          <w:color w:val="auto"/>
          <w:sz w:val="24"/>
          <w:szCs w:val="24"/>
        </w:rPr>
      </w:pPr>
      <w:r w:rsidRPr="007541B7">
        <w:rPr>
          <w:rFonts w:ascii="宋体" w:eastAsia="宋体" w:hAnsi="宋体" w:cs="Arial"/>
          <w:b/>
          <w:bCs/>
          <w:color w:val="auto"/>
          <w:sz w:val="24"/>
          <w:szCs w:val="24"/>
        </w:rPr>
        <w:t>会员体验工坊</w:t>
      </w:r>
    </w:p>
    <w:p w14:paraId="38EADCB2" w14:textId="6F624FD7" w:rsidR="00DB0638" w:rsidRPr="007541B7" w:rsidRDefault="00964A83" w:rsidP="00FB1A1E">
      <w:pPr>
        <w:spacing w:line="276" w:lineRule="auto"/>
        <w:rPr>
          <w:rFonts w:ascii="宋体" w:eastAsia="宋体" w:hAnsi="宋体" w:cs="Arial"/>
          <w:color w:val="auto"/>
          <w:sz w:val="24"/>
          <w:szCs w:val="24"/>
        </w:rPr>
      </w:pPr>
      <w:r w:rsidRPr="007541B7">
        <w:rPr>
          <w:rFonts w:ascii="Arial" w:eastAsia="宋体" w:hAnsi="Arial" w:cs="Arial"/>
          <w:color w:val="auto"/>
          <w:sz w:val="24"/>
          <w:szCs w:val="24"/>
        </w:rPr>
        <w:t>5</w:t>
      </w:r>
      <w:r w:rsidR="00DB0638" w:rsidRPr="007541B7">
        <w:rPr>
          <w:rFonts w:ascii="宋体" w:eastAsia="宋体" w:hAnsi="宋体" w:cs="Arial"/>
          <w:color w:val="auto"/>
          <w:sz w:val="24"/>
          <w:szCs w:val="24"/>
        </w:rPr>
        <w:t>月以来，成都远洋太古里联合场内</w:t>
      </w:r>
      <w:r w:rsidR="00DB0638" w:rsidRPr="007541B7">
        <w:rPr>
          <w:rFonts w:ascii="Arial" w:eastAsia="宋体" w:hAnsi="Arial" w:cs="Arial"/>
          <w:color w:val="auto"/>
          <w:sz w:val="24"/>
          <w:szCs w:val="24"/>
        </w:rPr>
        <w:t>20</w:t>
      </w:r>
      <w:r w:rsidR="00DB0638" w:rsidRPr="007541B7">
        <w:rPr>
          <w:rFonts w:ascii="宋体" w:eastAsia="宋体" w:hAnsi="宋体" w:cs="Arial"/>
          <w:color w:val="auto"/>
          <w:sz w:val="24"/>
          <w:szCs w:val="24"/>
        </w:rPr>
        <w:t>家品牌，陆续呈现“春食.馨滋味”、“乐夏.新发现”以及“酷夏.心动力”系列会员专属体验活动，从美食、潮玩、运动三个维度带给消费者全面有趣的品牌体验，更多 “优悦里”会员活动，可登陆“优悦里会员小程序”报名参与。</w:t>
      </w:r>
    </w:p>
    <w:p w14:paraId="25215AFA" w14:textId="77777777" w:rsidR="00DB0638" w:rsidRPr="007541B7" w:rsidRDefault="00DB0638" w:rsidP="00FB1A1E">
      <w:pPr>
        <w:spacing w:line="276" w:lineRule="auto"/>
        <w:rPr>
          <w:rFonts w:ascii="宋体" w:eastAsia="宋体" w:hAnsi="宋体" w:cs="Arial"/>
          <w:color w:val="auto"/>
          <w:sz w:val="24"/>
          <w:szCs w:val="24"/>
        </w:rPr>
      </w:pPr>
    </w:p>
    <w:p w14:paraId="0BABF926" w14:textId="77777777" w:rsidR="00DB0638" w:rsidRPr="007541B7" w:rsidRDefault="00DB0638" w:rsidP="00FB1A1E">
      <w:pPr>
        <w:spacing w:line="276" w:lineRule="auto"/>
        <w:jc w:val="center"/>
        <w:rPr>
          <w:rFonts w:ascii="宋体" w:eastAsia="宋体" w:hAnsi="宋体" w:cs="Arial"/>
          <w:b/>
          <w:bCs/>
          <w:color w:val="auto"/>
          <w:kern w:val="0"/>
          <w:sz w:val="24"/>
          <w:szCs w:val="24"/>
        </w:rPr>
      </w:pPr>
      <w:r w:rsidRPr="007541B7">
        <w:rPr>
          <w:rFonts w:ascii="宋体" w:eastAsia="宋体" w:hAnsi="宋体" w:cs="Arial"/>
          <w:b/>
          <w:bCs/>
          <w:color w:val="auto"/>
          <w:kern w:val="0"/>
          <w:sz w:val="24"/>
          <w:szCs w:val="24"/>
        </w:rPr>
        <w:t>-</w:t>
      </w:r>
      <w:r w:rsidRPr="007541B7">
        <w:rPr>
          <w:rFonts w:ascii="宋体" w:eastAsia="宋体" w:hAnsi="宋体" w:cs="Arial"/>
          <w:b/>
          <w:bCs/>
          <w:color w:val="auto"/>
          <w:kern w:val="0"/>
          <w:sz w:val="24"/>
          <w:szCs w:val="24"/>
          <w:lang w:val="zh-TW" w:eastAsia="zh-TW"/>
        </w:rPr>
        <w:t>完</w:t>
      </w:r>
      <w:r w:rsidRPr="007541B7">
        <w:rPr>
          <w:rFonts w:ascii="宋体" w:eastAsia="宋体" w:hAnsi="宋体" w:cs="Arial"/>
          <w:b/>
          <w:bCs/>
          <w:color w:val="auto"/>
          <w:kern w:val="0"/>
          <w:sz w:val="24"/>
          <w:szCs w:val="24"/>
        </w:rPr>
        <w:t>-</w:t>
      </w:r>
    </w:p>
    <w:p w14:paraId="5F81CF7D" w14:textId="77777777" w:rsidR="00DB0638" w:rsidRPr="007541B7" w:rsidRDefault="00DB0638" w:rsidP="00FB1A1E">
      <w:pPr>
        <w:spacing w:beforeLines="100" w:before="240" w:line="276" w:lineRule="auto"/>
        <w:rPr>
          <w:rFonts w:ascii="宋体" w:eastAsia="宋体" w:hAnsi="宋体" w:cs="Arial"/>
          <w:b/>
          <w:bCs/>
          <w:color w:val="auto"/>
          <w:sz w:val="24"/>
          <w:szCs w:val="24"/>
          <w:u w:val="single"/>
          <w:lang w:val="zh-TW" w:eastAsia="zh-TW"/>
        </w:rPr>
      </w:pPr>
    </w:p>
    <w:p w14:paraId="14A9A1D0" w14:textId="68050B88" w:rsidR="00DB0638" w:rsidRPr="007541B7" w:rsidRDefault="00DB0638" w:rsidP="00FB1A1E">
      <w:pPr>
        <w:spacing w:beforeLines="100" w:before="240" w:line="276" w:lineRule="auto"/>
        <w:rPr>
          <w:rFonts w:ascii="宋体" w:eastAsia="宋体" w:hAnsi="宋体" w:cs="Arial"/>
          <w:b/>
          <w:bCs/>
          <w:color w:val="auto"/>
          <w:u w:val="single"/>
          <w:lang w:val="zh-TW" w:eastAsia="zh-TW"/>
        </w:rPr>
      </w:pPr>
    </w:p>
    <w:p w14:paraId="24984EDA" w14:textId="77777777" w:rsidR="00FB1A1E" w:rsidRPr="007541B7" w:rsidRDefault="00FB1A1E" w:rsidP="00FB1A1E">
      <w:pPr>
        <w:spacing w:beforeLines="100" w:before="240" w:line="276" w:lineRule="auto"/>
        <w:rPr>
          <w:rFonts w:ascii="宋体" w:eastAsia="宋体" w:hAnsi="宋体" w:cs="Arial"/>
          <w:b/>
          <w:bCs/>
          <w:color w:val="auto"/>
          <w:u w:val="single"/>
          <w:lang w:val="zh-TW" w:eastAsia="zh-TW"/>
        </w:rPr>
      </w:pPr>
    </w:p>
    <w:p w14:paraId="4AB15658" w14:textId="77777777" w:rsidR="00DB0638" w:rsidRPr="007541B7" w:rsidRDefault="00DB0638" w:rsidP="00FB1A1E">
      <w:pPr>
        <w:spacing w:beforeLines="50" w:before="120" w:line="276" w:lineRule="auto"/>
        <w:rPr>
          <w:rFonts w:ascii="Arial" w:eastAsia="宋体" w:hAnsi="Arial" w:cs="Arial"/>
          <w:b/>
          <w:bCs/>
          <w:color w:val="auto"/>
          <w:u w:val="single"/>
          <w:lang w:val="zh-TW" w:eastAsia="zh-TW"/>
        </w:rPr>
      </w:pPr>
      <w:r w:rsidRPr="007541B7">
        <w:rPr>
          <w:rFonts w:ascii="Arial" w:eastAsia="宋体" w:hAnsi="Arial" w:cs="Arial"/>
          <w:b/>
          <w:bCs/>
          <w:color w:val="auto"/>
          <w:u w:val="single"/>
          <w:lang w:val="zh-TW" w:eastAsia="zh-TW"/>
        </w:rPr>
        <w:t>关于太古地产</w:t>
      </w:r>
    </w:p>
    <w:p w14:paraId="104A4723" w14:textId="77777777" w:rsidR="00DB0638" w:rsidRPr="007541B7" w:rsidRDefault="00DB0638" w:rsidP="00FB1A1E">
      <w:pPr>
        <w:spacing w:beforeLines="50" w:before="120" w:line="276" w:lineRule="auto"/>
        <w:rPr>
          <w:rStyle w:val="aa"/>
          <w:rFonts w:ascii="Arial" w:eastAsia="宋体" w:hAnsi="Arial" w:cs="Arial"/>
          <w:color w:val="auto"/>
          <w:lang w:val="zh-TW" w:eastAsia="zh-TW"/>
        </w:rPr>
      </w:pP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太古地产致力于发展及管理商业、零售、酒店及住宅物业，发展策略集中在主要运输交汇点的优越地段发展综合物业项目。太古地产在香港联合交易所主板上市，在香港的投资物业组合包括太古坊、太古广场、太古城中心及东荟城。公司在香港已落成物业组合总楼面面积约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1,580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万平方呎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 xml:space="preserve"> (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约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150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万平方米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)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。</w:t>
      </w:r>
    </w:p>
    <w:p w14:paraId="0C97C30A" w14:textId="77777777" w:rsidR="00DB0638" w:rsidRPr="007541B7" w:rsidRDefault="00DB0638" w:rsidP="00FB1A1E">
      <w:pPr>
        <w:spacing w:beforeLines="50" w:before="120" w:line="276" w:lineRule="auto"/>
        <w:rPr>
          <w:rStyle w:val="aa"/>
          <w:rFonts w:ascii="Arial" w:eastAsia="宋体" w:hAnsi="Arial" w:cs="Arial"/>
          <w:color w:val="auto"/>
          <w:lang w:val="zh-TW" w:eastAsia="zh-TW"/>
        </w:rPr>
      </w:pP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公司在中国内地的北京、上海、广州和成都共落成六个以零售为主导的综合发展项目，包括北京三里屯太古里、北京颐堤港、上海兴业太古汇、上海前滩太古里、广州太古汇及成都远洋太古里。北京的颐堤港二期及西安太古里现正发展中。公司在中国内地已落成物业组合总楼面面积约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1,400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万平方呎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(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约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130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万平方米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)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。</w:t>
      </w:r>
    </w:p>
    <w:p w14:paraId="35220863" w14:textId="77777777" w:rsidR="00DB0638" w:rsidRPr="007541B7" w:rsidRDefault="00DB0638" w:rsidP="00FB1A1E">
      <w:pPr>
        <w:spacing w:beforeLines="50" w:before="120" w:line="276" w:lineRule="auto"/>
        <w:rPr>
          <w:rStyle w:val="aa"/>
          <w:rFonts w:ascii="Arial" w:eastAsia="宋体" w:hAnsi="Arial" w:cs="Arial"/>
          <w:color w:val="auto"/>
          <w:lang w:val="zh-TW" w:eastAsia="zh-TW"/>
        </w:rPr>
      </w:pP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除了香港及中国内地，公司在美国、印度尼西亚及越南亦有投资。</w:t>
      </w:r>
    </w:p>
    <w:p w14:paraId="75A888D1" w14:textId="77777777" w:rsidR="00DB0638" w:rsidRPr="007541B7" w:rsidRDefault="00DB0638" w:rsidP="00FB1A1E">
      <w:pPr>
        <w:spacing w:beforeLines="50" w:before="120" w:line="276" w:lineRule="auto"/>
        <w:rPr>
          <w:rStyle w:val="aa"/>
          <w:rFonts w:ascii="Arial" w:eastAsia="宋体" w:hAnsi="Arial" w:cs="Arial"/>
          <w:color w:val="auto"/>
          <w:lang w:val="zh-TW" w:eastAsia="zh-TW"/>
        </w:rPr>
      </w:pP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2022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年是太古地产成立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50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周年，在这一年里，公司将以「创流不息」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 xml:space="preserve">(ORIGINAL. ALWAYS.) 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为主题，庆祝过去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50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年来取得的成就和成功背后秉承的核心价值。「创流」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lastRenderedPageBreak/>
        <w:t xml:space="preserve">(ORIGINAL) 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彰显太古地产的前瞻性及创新精神，「不息」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 xml:space="preserve">(ALWAYS) 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则代表公司着眼长远发展，一直值得信赖。公司将举办一系列特别活动及企划，庆祝这个重要里程碑。</w:t>
      </w:r>
    </w:p>
    <w:p w14:paraId="5D95A55F" w14:textId="77777777" w:rsidR="00DB0638" w:rsidRPr="007541B7" w:rsidRDefault="00DB0638" w:rsidP="00FB1A1E">
      <w:pPr>
        <w:spacing w:beforeLines="50" w:before="120" w:line="276" w:lineRule="auto"/>
        <w:rPr>
          <w:rStyle w:val="aa"/>
          <w:rFonts w:ascii="Arial" w:eastAsia="宋体" w:hAnsi="Arial" w:cs="Arial"/>
          <w:color w:val="auto"/>
          <w:lang w:val="zh-TW" w:eastAsia="zh-TW"/>
        </w:rPr>
      </w:pP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太古地产网址：</w:t>
      </w:r>
      <w:hyperlink r:id="rId13" w:history="1">
        <w:r w:rsidRPr="007541B7">
          <w:rPr>
            <w:rStyle w:val="a3"/>
            <w:rFonts w:ascii="Arial" w:eastAsia="宋体" w:hAnsi="Arial" w:cs="Arial"/>
            <w:color w:val="auto"/>
            <w:lang w:val="zh-TW" w:eastAsia="zh-TW"/>
          </w:rPr>
          <w:t>https://www.swireproperties.com/zh-cn/</w:t>
        </w:r>
      </w:hyperlink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 xml:space="preserve"> </w:t>
      </w:r>
    </w:p>
    <w:p w14:paraId="50F619A2" w14:textId="77777777" w:rsidR="00DB0638" w:rsidRPr="007541B7" w:rsidRDefault="00DB0638" w:rsidP="00FB1A1E">
      <w:pPr>
        <w:spacing w:beforeLines="50" w:before="120" w:line="276" w:lineRule="auto"/>
        <w:rPr>
          <w:rStyle w:val="aa"/>
          <w:rFonts w:ascii="宋体" w:eastAsia="宋体" w:hAnsi="宋体" w:cs="Arial"/>
          <w:b/>
          <w:bCs/>
          <w:color w:val="auto"/>
          <w:u w:val="single"/>
          <w:lang w:val="zh-TW" w:eastAsia="zh-TW"/>
        </w:rPr>
      </w:pPr>
    </w:p>
    <w:p w14:paraId="0C4239D1" w14:textId="77777777" w:rsidR="00DB0638" w:rsidRPr="007541B7" w:rsidRDefault="00DB0638" w:rsidP="00FB1A1E">
      <w:pPr>
        <w:spacing w:beforeLines="50" w:before="120" w:line="276" w:lineRule="auto"/>
        <w:rPr>
          <w:rStyle w:val="aa"/>
          <w:rFonts w:ascii="宋体" w:eastAsia="宋体" w:hAnsi="宋体" w:cs="Arial"/>
          <w:b/>
          <w:bCs/>
          <w:color w:val="auto"/>
          <w:u w:val="single"/>
          <w:lang w:val="zh-TW" w:eastAsia="zh-TW"/>
        </w:rPr>
      </w:pPr>
      <w:r w:rsidRPr="007541B7">
        <w:rPr>
          <w:rStyle w:val="aa"/>
          <w:rFonts w:ascii="宋体" w:eastAsia="宋体" w:hAnsi="宋体" w:cs="Arial"/>
          <w:b/>
          <w:bCs/>
          <w:color w:val="auto"/>
          <w:u w:val="single"/>
          <w:lang w:val="zh-TW" w:eastAsia="zh-TW"/>
        </w:rPr>
        <w:t xml:space="preserve">关于远洋商业 </w:t>
      </w:r>
    </w:p>
    <w:p w14:paraId="63B0B1DC" w14:textId="77777777" w:rsidR="00DB0638" w:rsidRPr="007541B7" w:rsidRDefault="00DB0638" w:rsidP="00FB1A1E">
      <w:pPr>
        <w:spacing w:beforeLines="50" w:before="120" w:line="276" w:lineRule="auto"/>
        <w:rPr>
          <w:rStyle w:val="aa"/>
          <w:rFonts w:ascii="宋体" w:eastAsia="宋体" w:hAnsi="宋体" w:cs="Arial"/>
          <w:color w:val="auto"/>
          <w:lang w:val="zh-TW" w:eastAsia="zh-TW"/>
        </w:rPr>
      </w:pP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远洋集团控股有限公司创立于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1993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年，并于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2007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年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9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月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28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日在香港联合交易所有限公司主板上市（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03377.HK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）。远洋集团以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“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建筑健康和社会价值的创造者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”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为战略愿景，致力于成为以投资开发为主业、发展开发相关新业务的综合型实业公司，主营业务包括住宅开发、不动产开发运营、物业服务及建筑建造全产业链服务，协同业务包括房地产金融、养</w:t>
      </w:r>
      <w:r w:rsidRPr="007541B7">
        <w:rPr>
          <w:rStyle w:val="aa"/>
          <w:rFonts w:ascii="宋体" w:eastAsia="宋体" w:hAnsi="宋体" w:cs="Arial"/>
          <w:color w:val="auto"/>
          <w:lang w:val="zh-TW" w:eastAsia="zh-TW"/>
        </w:rPr>
        <w:t>老服务、物流地产、数据地产等。凭借一贯的优质产品及专业服务，“远洋”品牌拥有良好的知名度、美誉度和影响力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，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2013</w:t>
      </w:r>
      <w:r w:rsidRPr="007541B7">
        <w:rPr>
          <w:rStyle w:val="aa"/>
          <w:rFonts w:ascii="宋体" w:eastAsia="宋体" w:hAnsi="宋体" w:cs="Arial"/>
          <w:color w:val="auto"/>
          <w:lang w:val="zh-TW" w:eastAsia="zh-TW"/>
        </w:rPr>
        <w:t>年被国家工商总局商标局认定为中国驰名商标，并多次荣获“中国房地产公司品牌价值</w:t>
      </w: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TOP10</w:t>
      </w:r>
      <w:r w:rsidRPr="007541B7">
        <w:rPr>
          <w:rStyle w:val="aa"/>
          <w:rFonts w:ascii="宋体" w:eastAsia="宋体" w:hAnsi="宋体" w:cs="Arial"/>
          <w:color w:val="auto"/>
          <w:lang w:val="zh-TW" w:eastAsia="zh-TW"/>
        </w:rPr>
        <w:t>”。</w:t>
      </w:r>
    </w:p>
    <w:p w14:paraId="0CA421D6" w14:textId="77777777" w:rsidR="00DB0638" w:rsidRPr="007541B7" w:rsidRDefault="00DB0638" w:rsidP="00FB1A1E">
      <w:pPr>
        <w:spacing w:beforeLines="50" w:before="120" w:line="276" w:lineRule="auto"/>
        <w:rPr>
          <w:rStyle w:val="aa"/>
          <w:rFonts w:ascii="宋体" w:eastAsia="宋体" w:hAnsi="宋体" w:cs="Arial"/>
          <w:color w:val="auto"/>
          <w:lang w:val="zh-TW" w:eastAsia="zh-TW"/>
        </w:rPr>
      </w:pPr>
      <w:r w:rsidRPr="007541B7">
        <w:rPr>
          <w:rStyle w:val="aa"/>
          <w:rFonts w:ascii="宋体" w:eastAsia="宋体" w:hAnsi="宋体" w:cs="Arial"/>
          <w:color w:val="auto"/>
          <w:lang w:val="zh-TW" w:eastAsia="zh-TW"/>
        </w:rPr>
        <w:t>远洋商业是远洋集团战略布局业务，协同主业发展，坚持中资产模式再造商业标杆，并逐步提升商管和资管能力，逐步打造成为全国领先的商业开发运营平台。目前，远洋商业业务布局主要位于北京、天津、杭州、成都、重庆、武汉等一线城市核心区域及核心二线城市，打造出成都远洋太古里、北京颐堤港、杭州远洋乐堤港等知名城市地标及区域标杆项目。</w:t>
      </w:r>
    </w:p>
    <w:p w14:paraId="0FB2CB36" w14:textId="77777777" w:rsidR="00DB0638" w:rsidRPr="007541B7" w:rsidRDefault="00DB0638" w:rsidP="00FB1A1E">
      <w:pPr>
        <w:spacing w:beforeLines="50" w:before="120" w:line="276" w:lineRule="auto"/>
        <w:rPr>
          <w:rStyle w:val="aa"/>
          <w:rFonts w:ascii="Arial" w:eastAsia="宋体" w:hAnsi="Arial" w:cs="Arial"/>
          <w:color w:val="auto"/>
          <w:lang w:val="zh-TW" w:eastAsia="zh-TW"/>
        </w:rPr>
      </w:pPr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>远洋集团网址：</w:t>
      </w:r>
      <w:hyperlink r:id="rId14" w:history="1">
        <w:r w:rsidRPr="007541B7">
          <w:rPr>
            <w:rStyle w:val="a3"/>
            <w:rFonts w:ascii="Arial" w:eastAsia="宋体" w:hAnsi="Arial" w:cs="Arial"/>
            <w:color w:val="auto"/>
            <w:lang w:val="zh-TW" w:eastAsia="zh-TW"/>
          </w:rPr>
          <w:t>https://www.sinooceangroup.com/zh-cn/</w:t>
        </w:r>
      </w:hyperlink>
      <w:r w:rsidRPr="007541B7">
        <w:rPr>
          <w:rStyle w:val="aa"/>
          <w:rFonts w:ascii="Arial" w:eastAsia="宋体" w:hAnsi="Arial" w:cs="Arial"/>
          <w:color w:val="auto"/>
          <w:lang w:val="zh-TW" w:eastAsia="zh-TW"/>
        </w:rPr>
        <w:t xml:space="preserve"> </w:t>
      </w:r>
    </w:p>
    <w:p w14:paraId="69D322E3" w14:textId="77777777" w:rsidR="004844B6" w:rsidRPr="007541B7" w:rsidRDefault="004844B6" w:rsidP="00FB1A1E">
      <w:pPr>
        <w:spacing w:line="276" w:lineRule="auto"/>
        <w:rPr>
          <w:rFonts w:ascii="宋体" w:eastAsia="宋体" w:hAnsi="宋体" w:cs="Arial"/>
          <w:color w:val="auto"/>
          <w:lang w:eastAsia="zh-TW"/>
        </w:rPr>
      </w:pPr>
    </w:p>
    <w:p w14:paraId="63EE4A49" w14:textId="333DBE79" w:rsidR="004844B6" w:rsidRPr="007541B7" w:rsidRDefault="004844B6" w:rsidP="00FB1A1E">
      <w:pPr>
        <w:spacing w:line="276" w:lineRule="auto"/>
        <w:rPr>
          <w:rFonts w:ascii="宋体" w:eastAsia="宋体" w:hAnsi="宋体" w:cs="Arial"/>
          <w:b/>
          <w:bCs/>
          <w:color w:val="auto"/>
          <w:lang w:eastAsia="zh-TW"/>
        </w:rPr>
      </w:pPr>
    </w:p>
    <w:p w14:paraId="62C102FF" w14:textId="219CCC5A" w:rsidR="007A0007" w:rsidRPr="007541B7" w:rsidRDefault="007A0007" w:rsidP="00FB1A1E">
      <w:pPr>
        <w:spacing w:line="276" w:lineRule="auto"/>
        <w:rPr>
          <w:rFonts w:ascii="宋体" w:eastAsia="宋体" w:hAnsi="宋体" w:cs="Arial"/>
          <w:b/>
          <w:bCs/>
          <w:color w:val="auto"/>
          <w:lang w:eastAsia="zh-TW"/>
        </w:rPr>
      </w:pPr>
    </w:p>
    <w:p w14:paraId="175858C3" w14:textId="77777777" w:rsidR="007A0007" w:rsidRPr="007541B7" w:rsidRDefault="007A0007" w:rsidP="00FB1A1E">
      <w:pPr>
        <w:spacing w:line="276" w:lineRule="auto"/>
        <w:rPr>
          <w:rFonts w:ascii="宋体" w:eastAsia="宋体" w:hAnsi="宋体" w:cs="Arial"/>
          <w:b/>
          <w:bCs/>
          <w:color w:val="auto"/>
          <w:lang w:eastAsia="zh-TW"/>
        </w:rPr>
      </w:pPr>
    </w:p>
    <w:p w14:paraId="47A4BAF8" w14:textId="77777777" w:rsidR="004844B6" w:rsidRPr="007541B7" w:rsidRDefault="00D03760" w:rsidP="00FB1A1E">
      <w:pPr>
        <w:spacing w:line="276" w:lineRule="auto"/>
        <w:rPr>
          <w:rFonts w:ascii="宋体" w:eastAsia="宋体" w:hAnsi="宋体" w:cs="Arial"/>
          <w:b/>
          <w:bCs/>
          <w:color w:val="auto"/>
          <w:lang w:val="zh-TW" w:eastAsia="zh-TW"/>
        </w:rPr>
      </w:pPr>
      <w:r w:rsidRPr="007541B7">
        <w:rPr>
          <w:rFonts w:ascii="宋体" w:eastAsia="宋体" w:hAnsi="宋体" w:cs="Arial"/>
          <w:b/>
          <w:bCs/>
          <w:color w:val="auto"/>
          <w:lang w:val="zh-TW" w:eastAsia="zh-TW"/>
        </w:rPr>
        <w:t>媒体垂询</w:t>
      </w:r>
    </w:p>
    <w:p w14:paraId="15A59DE1" w14:textId="77777777" w:rsidR="004844B6" w:rsidRPr="007541B7" w:rsidRDefault="004844B6" w:rsidP="00FB1A1E">
      <w:pPr>
        <w:spacing w:line="276" w:lineRule="auto"/>
        <w:rPr>
          <w:rFonts w:ascii="宋体" w:eastAsia="宋体" w:hAnsi="宋体" w:cs="Arial"/>
          <w:color w:val="auto"/>
        </w:rPr>
      </w:pPr>
    </w:p>
    <w:p w14:paraId="0DA675CA" w14:textId="77777777" w:rsidR="004844B6" w:rsidRPr="007541B7" w:rsidRDefault="00D03760" w:rsidP="00FB1A1E">
      <w:pPr>
        <w:spacing w:line="276" w:lineRule="auto"/>
        <w:rPr>
          <w:rFonts w:ascii="Arial" w:eastAsia="宋体" w:hAnsi="Arial" w:cs="Arial"/>
          <w:color w:val="auto"/>
        </w:rPr>
      </w:pPr>
      <w:r w:rsidRPr="007541B7">
        <w:rPr>
          <w:rFonts w:ascii="Arial" w:eastAsia="宋体" w:hAnsi="Arial" w:cs="Arial"/>
          <w:color w:val="auto"/>
          <w:lang w:val="zh-TW" w:eastAsia="zh-TW"/>
        </w:rPr>
        <w:t>宋淼</w:t>
      </w:r>
      <w:r w:rsidRPr="007541B7">
        <w:rPr>
          <w:rFonts w:ascii="Arial" w:eastAsia="宋体" w:hAnsi="Arial" w:cs="Arial"/>
          <w:color w:val="auto"/>
        </w:rPr>
        <w:t xml:space="preserve"> Erica Song</w:t>
      </w:r>
    </w:p>
    <w:p w14:paraId="460190F0" w14:textId="77777777" w:rsidR="004844B6" w:rsidRPr="007541B7" w:rsidRDefault="00D03760" w:rsidP="00FB1A1E">
      <w:pPr>
        <w:spacing w:line="276" w:lineRule="auto"/>
        <w:rPr>
          <w:rFonts w:ascii="Arial" w:eastAsia="宋体" w:hAnsi="Arial" w:cs="Arial"/>
          <w:color w:val="auto"/>
        </w:rPr>
      </w:pPr>
      <w:r w:rsidRPr="007541B7">
        <w:rPr>
          <w:rFonts w:ascii="Arial" w:eastAsia="宋体" w:hAnsi="Arial" w:cs="Arial"/>
          <w:color w:val="auto"/>
          <w:lang w:val="zh-TW" w:eastAsia="zh-TW"/>
        </w:rPr>
        <w:t>电话：</w:t>
      </w:r>
      <w:r w:rsidRPr="007541B7">
        <w:rPr>
          <w:rFonts w:ascii="Arial" w:eastAsia="宋体" w:hAnsi="Arial" w:cs="Arial"/>
          <w:color w:val="auto"/>
        </w:rPr>
        <w:t xml:space="preserve">(8628) 6501 8888-8735 </w:t>
      </w:r>
    </w:p>
    <w:p w14:paraId="452216C3" w14:textId="77777777" w:rsidR="004844B6" w:rsidRPr="007541B7" w:rsidRDefault="00D03760" w:rsidP="00FB1A1E">
      <w:pPr>
        <w:spacing w:line="276" w:lineRule="auto"/>
        <w:rPr>
          <w:rFonts w:ascii="Arial" w:eastAsia="宋体" w:hAnsi="Arial" w:cs="Arial"/>
          <w:color w:val="auto"/>
        </w:rPr>
      </w:pPr>
      <w:r w:rsidRPr="007541B7">
        <w:rPr>
          <w:rFonts w:ascii="Arial" w:eastAsia="宋体" w:hAnsi="Arial" w:cs="Arial"/>
          <w:color w:val="auto"/>
          <w:lang w:val="zh-TW" w:eastAsia="zh-TW"/>
        </w:rPr>
        <w:t>邮件：</w:t>
      </w:r>
      <w:hyperlink r:id="rId15" w:history="1">
        <w:r w:rsidRPr="007541B7">
          <w:rPr>
            <w:rStyle w:val="Hyperlink0"/>
            <w:rFonts w:eastAsia="宋体"/>
            <w:color w:val="auto"/>
          </w:rPr>
          <w:t>ericasong@soltklcd.com</w:t>
        </w:r>
      </w:hyperlink>
      <w:r w:rsidRPr="007541B7">
        <w:rPr>
          <w:rFonts w:ascii="Arial" w:eastAsia="宋体" w:hAnsi="Arial" w:cs="Arial"/>
          <w:color w:val="auto"/>
        </w:rPr>
        <w:t xml:space="preserve">  </w:t>
      </w:r>
    </w:p>
    <w:p w14:paraId="47D00CEF" w14:textId="77777777" w:rsidR="004844B6" w:rsidRPr="007541B7" w:rsidRDefault="004844B6" w:rsidP="00FB1A1E">
      <w:pPr>
        <w:spacing w:line="276" w:lineRule="auto"/>
        <w:rPr>
          <w:rFonts w:ascii="Arial" w:eastAsia="宋体" w:hAnsi="Arial" w:cs="Arial"/>
          <w:color w:val="auto"/>
        </w:rPr>
      </w:pPr>
    </w:p>
    <w:p w14:paraId="138CFB5A" w14:textId="77777777" w:rsidR="004844B6" w:rsidRPr="007541B7" w:rsidRDefault="00D03760" w:rsidP="00FB1A1E">
      <w:pPr>
        <w:spacing w:line="276" w:lineRule="auto"/>
        <w:rPr>
          <w:rFonts w:ascii="Arial" w:eastAsia="宋体" w:hAnsi="Arial" w:cs="Arial"/>
          <w:color w:val="auto"/>
        </w:rPr>
      </w:pPr>
      <w:r w:rsidRPr="007541B7">
        <w:rPr>
          <w:rFonts w:ascii="Arial" w:eastAsia="宋体" w:hAnsi="Arial" w:cs="Arial"/>
          <w:color w:val="auto"/>
          <w:lang w:val="zh-TW" w:eastAsia="zh-TW"/>
        </w:rPr>
        <w:t>王懿娜</w:t>
      </w:r>
      <w:r w:rsidRPr="007541B7">
        <w:rPr>
          <w:rFonts w:ascii="Arial" w:eastAsia="宋体" w:hAnsi="Arial" w:cs="Arial"/>
          <w:color w:val="auto"/>
        </w:rPr>
        <w:t xml:space="preserve"> Tina Wang</w:t>
      </w:r>
    </w:p>
    <w:p w14:paraId="22936CF6" w14:textId="77777777" w:rsidR="004844B6" w:rsidRPr="007541B7" w:rsidRDefault="00D03760" w:rsidP="00FB1A1E">
      <w:pPr>
        <w:spacing w:line="276" w:lineRule="auto"/>
        <w:rPr>
          <w:rFonts w:ascii="Arial" w:eastAsia="宋体" w:hAnsi="Arial" w:cs="Arial"/>
          <w:color w:val="auto"/>
        </w:rPr>
      </w:pPr>
      <w:r w:rsidRPr="007541B7">
        <w:rPr>
          <w:rFonts w:ascii="Arial" w:eastAsia="宋体" w:hAnsi="Arial" w:cs="Arial"/>
          <w:color w:val="auto"/>
          <w:lang w:val="zh-TW" w:eastAsia="zh-TW"/>
        </w:rPr>
        <w:t>电话：</w:t>
      </w:r>
      <w:r w:rsidRPr="007541B7">
        <w:rPr>
          <w:rFonts w:ascii="Arial" w:eastAsia="宋体" w:hAnsi="Arial" w:cs="Arial"/>
          <w:color w:val="auto"/>
        </w:rPr>
        <w:t xml:space="preserve">(8628) 6501 8888-8730 </w:t>
      </w:r>
    </w:p>
    <w:p w14:paraId="0CC7D4DD" w14:textId="77777777" w:rsidR="004844B6" w:rsidRPr="007541B7" w:rsidRDefault="00D03760" w:rsidP="00FB1A1E">
      <w:pPr>
        <w:spacing w:line="276" w:lineRule="auto"/>
        <w:rPr>
          <w:rFonts w:ascii="Arial" w:eastAsia="宋体" w:hAnsi="Arial" w:cs="Arial"/>
          <w:color w:val="auto"/>
        </w:rPr>
      </w:pPr>
      <w:r w:rsidRPr="007541B7">
        <w:rPr>
          <w:rFonts w:ascii="Arial" w:eastAsia="宋体" w:hAnsi="Arial" w:cs="Arial"/>
          <w:color w:val="auto"/>
          <w:lang w:val="zh-TW" w:eastAsia="zh-TW"/>
        </w:rPr>
        <w:t>邮件：</w:t>
      </w:r>
      <w:hyperlink r:id="rId16" w:history="1">
        <w:r w:rsidRPr="007541B7">
          <w:rPr>
            <w:rStyle w:val="Hyperlink0"/>
            <w:rFonts w:eastAsia="宋体"/>
            <w:color w:val="auto"/>
          </w:rPr>
          <w:t>Tinawang@soltklcd.com</w:t>
        </w:r>
      </w:hyperlink>
      <w:r w:rsidRPr="007541B7">
        <w:rPr>
          <w:rFonts w:ascii="Arial" w:eastAsia="宋体" w:hAnsi="Arial" w:cs="Arial"/>
          <w:color w:val="auto"/>
        </w:rPr>
        <w:t xml:space="preserve"> </w:t>
      </w:r>
    </w:p>
    <w:sectPr w:rsidR="004844B6" w:rsidRPr="007541B7"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34C6D" w14:textId="77777777" w:rsidR="00AF5A53" w:rsidRDefault="00AF5A53">
      <w:r>
        <w:separator/>
      </w:r>
    </w:p>
  </w:endnote>
  <w:endnote w:type="continuationSeparator" w:id="0">
    <w:p w14:paraId="78848B04" w14:textId="77777777" w:rsidR="00AF5A53" w:rsidRDefault="00AF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 SC Regular">
    <w:altName w:val="Cambria"/>
    <w:panose1 w:val="020B0300000000000000"/>
    <w:charset w:val="86"/>
    <w:family w:val="swiss"/>
    <w:pitch w:val="variable"/>
    <w:sig w:usb0="A00002FF" w:usb1="7ACFFCFB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Semibold">
    <w:altName w:val="﷽﷽﷽﷽﷽﷽﷽﷽궓翿"/>
    <w:panose1 w:val="020B0800000000000000"/>
    <w:charset w:val="86"/>
    <w:family w:val="swiss"/>
    <w:pitch w:val="variable"/>
    <w:sig w:usb0="A00002FF" w:usb1="7ACFFDFB" w:usb2="00000017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C1315" w14:textId="77777777" w:rsidR="00AF5A53" w:rsidRDefault="00AF5A53">
      <w:r>
        <w:separator/>
      </w:r>
    </w:p>
  </w:footnote>
  <w:footnote w:type="continuationSeparator" w:id="0">
    <w:p w14:paraId="4962FAE1" w14:textId="77777777" w:rsidR="00AF5A53" w:rsidRDefault="00AF5A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4B6"/>
    <w:rsid w:val="00016CD6"/>
    <w:rsid w:val="00026606"/>
    <w:rsid w:val="000823DF"/>
    <w:rsid w:val="00082974"/>
    <w:rsid w:val="000841E7"/>
    <w:rsid w:val="000A096E"/>
    <w:rsid w:val="000B6A86"/>
    <w:rsid w:val="000C4F8F"/>
    <w:rsid w:val="000E4CB3"/>
    <w:rsid w:val="000F3D2A"/>
    <w:rsid w:val="00130DBB"/>
    <w:rsid w:val="001E0C69"/>
    <w:rsid w:val="00204F71"/>
    <w:rsid w:val="00291749"/>
    <w:rsid w:val="002A25AD"/>
    <w:rsid w:val="002D5A7C"/>
    <w:rsid w:val="00335824"/>
    <w:rsid w:val="003358A4"/>
    <w:rsid w:val="00384E19"/>
    <w:rsid w:val="00395F4E"/>
    <w:rsid w:val="00426F7C"/>
    <w:rsid w:val="00427B6B"/>
    <w:rsid w:val="00455C6C"/>
    <w:rsid w:val="00460381"/>
    <w:rsid w:val="004844B6"/>
    <w:rsid w:val="00585BDA"/>
    <w:rsid w:val="005919C9"/>
    <w:rsid w:val="00593072"/>
    <w:rsid w:val="005973BE"/>
    <w:rsid w:val="005A039A"/>
    <w:rsid w:val="005F6E54"/>
    <w:rsid w:val="00601898"/>
    <w:rsid w:val="00625D53"/>
    <w:rsid w:val="00653263"/>
    <w:rsid w:val="00657EAF"/>
    <w:rsid w:val="006A1DA1"/>
    <w:rsid w:val="006C1DB9"/>
    <w:rsid w:val="00710633"/>
    <w:rsid w:val="00726134"/>
    <w:rsid w:val="007541B7"/>
    <w:rsid w:val="007A0007"/>
    <w:rsid w:val="007C475B"/>
    <w:rsid w:val="00833E7C"/>
    <w:rsid w:val="00843D83"/>
    <w:rsid w:val="0085173E"/>
    <w:rsid w:val="00872B31"/>
    <w:rsid w:val="00873893"/>
    <w:rsid w:val="00877AD7"/>
    <w:rsid w:val="00887C1B"/>
    <w:rsid w:val="008B7DB4"/>
    <w:rsid w:val="008D3F72"/>
    <w:rsid w:val="008D77B0"/>
    <w:rsid w:val="009623A9"/>
    <w:rsid w:val="00964A83"/>
    <w:rsid w:val="00984B57"/>
    <w:rsid w:val="009E66D3"/>
    <w:rsid w:val="00A02756"/>
    <w:rsid w:val="00A02BFC"/>
    <w:rsid w:val="00A17324"/>
    <w:rsid w:val="00A443A6"/>
    <w:rsid w:val="00A57CC1"/>
    <w:rsid w:val="00A82693"/>
    <w:rsid w:val="00A82C92"/>
    <w:rsid w:val="00A83445"/>
    <w:rsid w:val="00A90E07"/>
    <w:rsid w:val="00AB0223"/>
    <w:rsid w:val="00AE2B02"/>
    <w:rsid w:val="00AF0595"/>
    <w:rsid w:val="00AF5A53"/>
    <w:rsid w:val="00B237B9"/>
    <w:rsid w:val="00B86A36"/>
    <w:rsid w:val="00C317F2"/>
    <w:rsid w:val="00C656E2"/>
    <w:rsid w:val="00C77D59"/>
    <w:rsid w:val="00CA05C9"/>
    <w:rsid w:val="00CA4B15"/>
    <w:rsid w:val="00CD74FF"/>
    <w:rsid w:val="00D03760"/>
    <w:rsid w:val="00D25AD7"/>
    <w:rsid w:val="00D95D22"/>
    <w:rsid w:val="00DA43CF"/>
    <w:rsid w:val="00DB0638"/>
    <w:rsid w:val="00DF3723"/>
    <w:rsid w:val="00E47C91"/>
    <w:rsid w:val="00EA5947"/>
    <w:rsid w:val="00EA6ED6"/>
    <w:rsid w:val="00EA79B1"/>
    <w:rsid w:val="00F16899"/>
    <w:rsid w:val="00F71450"/>
    <w:rsid w:val="00F850B0"/>
    <w:rsid w:val="00FA7B22"/>
    <w:rsid w:val="00FB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5BC670"/>
  <w15:docId w15:val="{03F740FF-8A14-4C7B-BAAD-DE76F49FB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DengXian" w:eastAsia="DengXian" w:hAnsi="DengXian" w:cs="DengXian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PingFang SC Regular" w:eastAsia="Arial Unicode MS" w:hAnsi="PingFang S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无间隔1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character" w:customStyle="1" w:styleId="a5">
    <w:name w:val="链接"/>
    <w:rPr>
      <w:outline w:val="0"/>
      <w:color w:val="0563C1"/>
      <w:u w:val="single" w:color="0563C1"/>
    </w:rPr>
  </w:style>
  <w:style w:type="character" w:customStyle="1" w:styleId="Hyperlink0">
    <w:name w:val="Hyperlink.0"/>
    <w:basedOn w:val="a5"/>
    <w:rPr>
      <w:rFonts w:ascii="Arial" w:eastAsia="Arial" w:hAnsi="Arial" w:cs="Arial"/>
      <w:outline w:val="0"/>
      <w:color w:val="0563C1"/>
      <w:u w:val="single" w:color="0563C1"/>
      <w:lang w:val="en-US"/>
    </w:rPr>
  </w:style>
  <w:style w:type="paragraph" w:styleId="a6">
    <w:name w:val="header"/>
    <w:basedOn w:val="a"/>
    <w:link w:val="a7"/>
    <w:uiPriority w:val="99"/>
    <w:unhideWhenUsed/>
    <w:rsid w:val="00DB06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B0638"/>
    <w:rPr>
      <w:rFonts w:ascii="DengXian" w:eastAsia="DengXian" w:hAnsi="DengXian" w:cs="DengXian"/>
      <w:color w:val="000000"/>
      <w:kern w:val="2"/>
      <w:sz w:val="18"/>
      <w:szCs w:val="18"/>
      <w:u w:color="000000"/>
    </w:rPr>
  </w:style>
  <w:style w:type="paragraph" w:styleId="a8">
    <w:name w:val="footer"/>
    <w:basedOn w:val="a"/>
    <w:link w:val="a9"/>
    <w:uiPriority w:val="99"/>
    <w:unhideWhenUsed/>
    <w:rsid w:val="00DB06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B0638"/>
    <w:rPr>
      <w:rFonts w:ascii="DengXian" w:eastAsia="DengXian" w:hAnsi="DengXian" w:cs="DengXian"/>
      <w:color w:val="000000"/>
      <w:kern w:val="2"/>
      <w:sz w:val="18"/>
      <w:szCs w:val="18"/>
      <w:u w:color="000000"/>
    </w:rPr>
  </w:style>
  <w:style w:type="character" w:customStyle="1" w:styleId="aa">
    <w:name w:val="无"/>
    <w:qFormat/>
    <w:rsid w:val="00DB0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swireproperties.com/zh-cn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Tinawang@soltklcd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ericasong@soltklcd.com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sinooceangroup.com/zh-cn/" TargetMode="Externa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1820</Words>
  <Characters>1821</Characters>
  <Application>Microsoft Office Word</Application>
  <DocSecurity>0</DocSecurity>
  <Lines>75</Lines>
  <Paragraphs>37</Paragraphs>
  <ScaleCrop>false</ScaleCrop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EricaSong</dc:creator>
  <cp:lastModifiedBy>Erica SONG 宋淼</cp:lastModifiedBy>
  <cp:revision>3</cp:revision>
  <cp:lastPrinted>2022-06-11T02:43:00Z</cp:lastPrinted>
  <dcterms:created xsi:type="dcterms:W3CDTF">2022-06-11T02:48:00Z</dcterms:created>
  <dcterms:modified xsi:type="dcterms:W3CDTF">2022-06-11T02:50:00Z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3ecabac-5b6e-420d-b686-5fca49014776_Enabled">
    <vt:lpwstr>true</vt:lpwstr>
  </property>
  <property fmtid="{D5CDD505-2E9C-101B-9397-08002B2CF9AE}" pid="3" name="MSIP_Label_a3ecabac-5b6e-420d-b686-5fca49014776_SetDate">
    <vt:lpwstr>2022-06-09T06:33:42Z</vt:lpwstr>
  </property>
  <property fmtid="{D5CDD505-2E9C-101B-9397-08002B2CF9AE}" pid="4" name="MSIP_Label_a3ecabac-5b6e-420d-b686-5fca49014776_Method">
    <vt:lpwstr>Privileged</vt:lpwstr>
  </property>
  <property fmtid="{D5CDD505-2E9C-101B-9397-08002B2CF9AE}" pid="5" name="MSIP_Label_a3ecabac-5b6e-420d-b686-5fca49014776_Name">
    <vt:lpwstr>a3ecabac-5b6e-420d-b686-5fca49014776</vt:lpwstr>
  </property>
  <property fmtid="{D5CDD505-2E9C-101B-9397-08002B2CF9AE}" pid="6" name="MSIP_Label_a3ecabac-5b6e-420d-b686-5fca49014776_SiteId">
    <vt:lpwstr>ae326a90-5548-4db0-a52c-9b8e317c2010</vt:lpwstr>
  </property>
  <property fmtid="{D5CDD505-2E9C-101B-9397-08002B2CF9AE}" pid="7" name="MSIP_Label_a3ecabac-5b6e-420d-b686-5fca49014776_ActionId">
    <vt:lpwstr>0a4c7011-264a-4ad1-b21a-81856101dade</vt:lpwstr>
  </property>
  <property fmtid="{D5CDD505-2E9C-101B-9397-08002B2CF9AE}" pid="8" name="MSIP_Label_a3ecabac-5b6e-420d-b686-5fca49014776_ContentBits">
    <vt:lpwstr>0</vt:lpwstr>
  </property>
</Properties>
</file>